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Pr="00A0641A" w:rsidRDefault="002F3FF5" w:rsidP="00247A92">
      <w:pPr>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DC3B6E" w:rsidRDefault="009337F2" w:rsidP="00DC3B6E">
      <w:pPr>
        <w:jc w:val="both"/>
        <w:rPr>
          <w:rFonts w:ascii="Arial" w:hAnsi="Arial" w:cs="Arial"/>
          <w:bCs/>
          <w:color w:val="0000CC"/>
          <w:sz w:val="22"/>
          <w:szCs w:val="22"/>
          <w:lang w:val="en-GB"/>
        </w:rPr>
      </w:pPr>
      <w:r w:rsidRPr="00A0641A">
        <w:rPr>
          <w:rFonts w:ascii="Arial" w:hAnsi="Arial" w:cs="Arial"/>
          <w:bCs/>
          <w:sz w:val="22"/>
          <w:szCs w:val="22"/>
          <w:lang w:val="en-GB"/>
        </w:rPr>
        <w:tab/>
      </w:r>
      <w:r w:rsidRPr="00A0641A">
        <w:rPr>
          <w:rFonts w:ascii="Arial" w:hAnsi="Arial" w:cs="Arial"/>
          <w:bCs/>
          <w:sz w:val="22"/>
          <w:szCs w:val="22"/>
          <w:lang w:val="en-GB"/>
        </w:rPr>
        <w:tab/>
      </w:r>
      <w:r w:rsidRPr="00A0641A">
        <w:rPr>
          <w:rFonts w:ascii="Arial" w:hAnsi="Arial" w:cs="Arial"/>
          <w:bCs/>
          <w:color w:val="0000CC"/>
          <w:sz w:val="22"/>
          <w:szCs w:val="22"/>
          <w:lang w:val="en-GB"/>
        </w:rPr>
        <w:tab/>
      </w:r>
      <w:r w:rsidRPr="00A0641A">
        <w:rPr>
          <w:rFonts w:ascii="Arial" w:hAnsi="Arial" w:cs="Arial"/>
          <w:bCs/>
          <w:color w:val="0000CC"/>
          <w:sz w:val="22"/>
          <w:szCs w:val="22"/>
          <w:lang w:val="en-GB"/>
        </w:rPr>
        <w:tab/>
      </w:r>
      <w:r w:rsidRPr="00A0641A">
        <w:rPr>
          <w:rFonts w:ascii="Arial" w:hAnsi="Arial" w:cs="Arial"/>
          <w:bCs/>
          <w:color w:val="0000CC"/>
          <w:sz w:val="22"/>
          <w:szCs w:val="22"/>
          <w:lang w:val="en-GB"/>
        </w:rPr>
        <w:tab/>
      </w:r>
    </w:p>
    <w:p w:rsidR="002E1520" w:rsidRPr="002A1499" w:rsidRDefault="00DC3B6E" w:rsidP="00DC3B6E">
      <w:pPr>
        <w:jc w:val="both"/>
        <w:rPr>
          <w:b/>
          <w:bCs/>
        </w:rPr>
      </w:pPr>
      <w:r>
        <w:rPr>
          <w:rFonts w:ascii="Arial" w:hAnsi="Arial" w:cs="Arial"/>
          <w:bCs/>
          <w:color w:val="0000CC"/>
          <w:sz w:val="22"/>
          <w:szCs w:val="22"/>
          <w:lang w:val="en-GB"/>
        </w:rPr>
        <w:tab/>
      </w:r>
      <w:r>
        <w:rPr>
          <w:rFonts w:ascii="Arial" w:hAnsi="Arial" w:cs="Arial"/>
          <w:bCs/>
          <w:color w:val="0000CC"/>
          <w:sz w:val="22"/>
          <w:szCs w:val="22"/>
          <w:lang w:val="en-GB"/>
        </w:rPr>
        <w:tab/>
      </w:r>
      <w:r>
        <w:rPr>
          <w:rFonts w:ascii="Arial" w:hAnsi="Arial" w:cs="Arial"/>
          <w:bCs/>
          <w:color w:val="0000CC"/>
          <w:sz w:val="22"/>
          <w:szCs w:val="22"/>
          <w:lang w:val="en-GB"/>
        </w:rPr>
        <w:tab/>
      </w:r>
      <w:r>
        <w:rPr>
          <w:rFonts w:ascii="Arial" w:hAnsi="Arial" w:cs="Arial"/>
          <w:bCs/>
          <w:color w:val="0000CC"/>
          <w:sz w:val="22"/>
          <w:szCs w:val="22"/>
          <w:lang w:val="en-GB"/>
        </w:rPr>
        <w:tab/>
      </w:r>
      <w:r>
        <w:rPr>
          <w:rFonts w:ascii="Arial" w:hAnsi="Arial" w:cs="Arial"/>
          <w:bCs/>
          <w:color w:val="0000CC"/>
          <w:sz w:val="22"/>
          <w:szCs w:val="22"/>
          <w:lang w:val="en-GB"/>
        </w:rPr>
        <w:tab/>
      </w:r>
      <w:r w:rsidR="002E1520" w:rsidRPr="002A1499">
        <w:rPr>
          <w:b/>
          <w:bCs/>
        </w:rPr>
        <w:t>DECISION</w:t>
      </w:r>
    </w:p>
    <w:p w:rsidR="00CC3750" w:rsidRDefault="00CC3750" w:rsidP="002E1520">
      <w:pPr>
        <w:autoSpaceDE w:val="0"/>
        <w:autoSpaceDN w:val="0"/>
        <w:adjustRightInd w:val="0"/>
        <w:jc w:val="both"/>
        <w:rPr>
          <w:b/>
          <w:bCs/>
        </w:rPr>
      </w:pPr>
    </w:p>
    <w:p w:rsidR="002E1520" w:rsidRPr="002A1499" w:rsidRDefault="002E1520" w:rsidP="002E1520">
      <w:pPr>
        <w:autoSpaceDE w:val="0"/>
        <w:autoSpaceDN w:val="0"/>
        <w:adjustRightInd w:val="0"/>
        <w:jc w:val="both"/>
        <w:rPr>
          <w:b/>
          <w:bCs/>
        </w:rPr>
      </w:pPr>
      <w:r w:rsidRPr="002A1499">
        <w:rPr>
          <w:b/>
          <w:bCs/>
        </w:rPr>
        <w:t xml:space="preserve">Date of adoption: </w:t>
      </w:r>
      <w:r w:rsidR="003D35D8">
        <w:rPr>
          <w:b/>
          <w:bCs/>
        </w:rPr>
        <w:t>05</w:t>
      </w:r>
      <w:r w:rsidR="00EC049C">
        <w:rPr>
          <w:b/>
          <w:bCs/>
        </w:rPr>
        <w:t xml:space="preserve"> April 2012</w:t>
      </w:r>
      <w:r w:rsidRPr="002A1499">
        <w:rPr>
          <w:b/>
          <w:bCs/>
        </w:rPr>
        <w:t xml:space="preserve"> </w:t>
      </w:r>
    </w:p>
    <w:p w:rsidR="002E1520" w:rsidRPr="002A1499" w:rsidRDefault="002E1520" w:rsidP="002E1520">
      <w:pPr>
        <w:autoSpaceDE w:val="0"/>
        <w:autoSpaceDN w:val="0"/>
        <w:adjustRightInd w:val="0"/>
        <w:jc w:val="both"/>
        <w:rPr>
          <w:b/>
          <w:bCs/>
        </w:rPr>
      </w:pPr>
    </w:p>
    <w:p w:rsidR="002E1520" w:rsidRPr="002A1499" w:rsidRDefault="00EC049C" w:rsidP="002E1520">
      <w:pPr>
        <w:autoSpaceDE w:val="0"/>
        <w:autoSpaceDN w:val="0"/>
        <w:adjustRightInd w:val="0"/>
        <w:jc w:val="both"/>
        <w:rPr>
          <w:b/>
          <w:bCs/>
        </w:rPr>
      </w:pPr>
      <w:r>
        <w:rPr>
          <w:b/>
          <w:bCs/>
        </w:rPr>
        <w:t>Case No. 197</w:t>
      </w:r>
      <w:r w:rsidR="002E1520" w:rsidRPr="002A1499">
        <w:rPr>
          <w:b/>
          <w:bCs/>
        </w:rPr>
        <w:t>/</w:t>
      </w:r>
      <w:r>
        <w:rPr>
          <w:b/>
          <w:bCs/>
        </w:rPr>
        <w:t>09</w:t>
      </w:r>
    </w:p>
    <w:p w:rsidR="002E1520" w:rsidRPr="002A1499" w:rsidRDefault="002E1520" w:rsidP="002E1520">
      <w:pPr>
        <w:autoSpaceDE w:val="0"/>
        <w:autoSpaceDN w:val="0"/>
        <w:adjustRightInd w:val="0"/>
        <w:jc w:val="both"/>
        <w:rPr>
          <w:b/>
          <w:bCs/>
        </w:rPr>
      </w:pPr>
      <w:r w:rsidRPr="002A1499">
        <w:rPr>
          <w:b/>
          <w:bCs/>
        </w:rPr>
        <w:t xml:space="preserve"> </w:t>
      </w:r>
    </w:p>
    <w:p w:rsidR="002E1520" w:rsidRPr="002A1499" w:rsidRDefault="00EC049C" w:rsidP="002E1520">
      <w:pPr>
        <w:autoSpaceDE w:val="0"/>
        <w:autoSpaceDN w:val="0"/>
        <w:adjustRightInd w:val="0"/>
        <w:jc w:val="both"/>
        <w:rPr>
          <w:b/>
          <w:bCs/>
        </w:rPr>
      </w:pPr>
      <w:r>
        <w:rPr>
          <w:b/>
          <w:bCs/>
        </w:rPr>
        <w:t>Ljiljana ŠLJIVIĆ-ĆERANIĆ</w:t>
      </w:r>
      <w:r w:rsidR="002E1520" w:rsidRPr="002A1499">
        <w:rPr>
          <w:b/>
          <w:bCs/>
        </w:rPr>
        <w:t xml:space="preserve"> </w:t>
      </w:r>
    </w:p>
    <w:p w:rsidR="002E1520" w:rsidRPr="002A1499" w:rsidRDefault="002E1520" w:rsidP="002E1520">
      <w:pPr>
        <w:autoSpaceDE w:val="0"/>
        <w:autoSpaceDN w:val="0"/>
        <w:adjustRightInd w:val="0"/>
        <w:jc w:val="both"/>
        <w:rPr>
          <w:b/>
          <w:bCs/>
        </w:rPr>
      </w:pPr>
      <w:r w:rsidRPr="002A1499">
        <w:rPr>
          <w:b/>
          <w:bCs/>
        </w:rPr>
        <w:t>against</w:t>
      </w:r>
    </w:p>
    <w:p w:rsidR="002E1520" w:rsidRPr="002A1499" w:rsidRDefault="002E1520" w:rsidP="002E1520">
      <w:pPr>
        <w:autoSpaceDE w:val="0"/>
        <w:autoSpaceDN w:val="0"/>
        <w:adjustRightInd w:val="0"/>
        <w:jc w:val="both"/>
        <w:rPr>
          <w:b/>
          <w:bCs/>
        </w:rPr>
      </w:pPr>
      <w:r w:rsidRPr="002A1499">
        <w:rPr>
          <w:b/>
          <w:bCs/>
        </w:rPr>
        <w:t xml:space="preserve"> </w:t>
      </w:r>
    </w:p>
    <w:p w:rsidR="002E1520" w:rsidRPr="002A1499" w:rsidRDefault="002E1520" w:rsidP="002E1520">
      <w:pPr>
        <w:autoSpaceDE w:val="0"/>
        <w:autoSpaceDN w:val="0"/>
        <w:adjustRightInd w:val="0"/>
        <w:jc w:val="both"/>
        <w:rPr>
          <w:b/>
          <w:bCs/>
        </w:rPr>
      </w:pPr>
      <w:r w:rsidRPr="002A1499">
        <w:rPr>
          <w:b/>
          <w:bCs/>
        </w:rPr>
        <w:t xml:space="preserve">UNMIK </w:t>
      </w:r>
    </w:p>
    <w:p w:rsidR="002E1520" w:rsidRPr="002A1499" w:rsidRDefault="002E1520" w:rsidP="002E1520">
      <w:pPr>
        <w:autoSpaceDE w:val="0"/>
        <w:autoSpaceDN w:val="0"/>
        <w:adjustRightInd w:val="0"/>
        <w:jc w:val="both"/>
        <w:rPr>
          <w:b/>
          <w:bCs/>
        </w:rPr>
      </w:pPr>
      <w:r w:rsidRPr="002A1499">
        <w:rPr>
          <w:b/>
          <w:bCs/>
        </w:rPr>
        <w:t xml:space="preserve"> </w:t>
      </w:r>
    </w:p>
    <w:p w:rsidR="002E1520" w:rsidRPr="002A1499" w:rsidRDefault="002E1520" w:rsidP="002E1520">
      <w:pPr>
        <w:autoSpaceDE w:val="0"/>
        <w:autoSpaceDN w:val="0"/>
        <w:adjustRightInd w:val="0"/>
        <w:jc w:val="both"/>
        <w:rPr>
          <w:lang w:val="en-GB"/>
        </w:rPr>
      </w:pPr>
      <w:r w:rsidRPr="002A1499">
        <w:rPr>
          <w:lang w:val="en-GB"/>
        </w:rPr>
        <w:t xml:space="preserve">The Human Rights Advisory Panel, sitting on </w:t>
      </w:r>
      <w:r w:rsidR="003D35D8">
        <w:rPr>
          <w:bCs/>
        </w:rPr>
        <w:t>05</w:t>
      </w:r>
      <w:r w:rsidR="00EC049C" w:rsidRPr="00EC049C">
        <w:rPr>
          <w:bCs/>
        </w:rPr>
        <w:t xml:space="preserve"> April 2012</w:t>
      </w:r>
      <w:r w:rsidRPr="00EC049C">
        <w:rPr>
          <w:lang w:val="en-GB"/>
        </w:rPr>
        <w:t>,</w:t>
      </w:r>
    </w:p>
    <w:p w:rsidR="002E1520" w:rsidRPr="002A1499" w:rsidRDefault="002E1520" w:rsidP="002E1520">
      <w:pPr>
        <w:autoSpaceDE w:val="0"/>
        <w:autoSpaceDN w:val="0"/>
        <w:adjustRightInd w:val="0"/>
        <w:jc w:val="both"/>
        <w:rPr>
          <w:lang w:val="en-GB"/>
        </w:rPr>
      </w:pPr>
      <w:r w:rsidRPr="002A1499">
        <w:rPr>
          <w:lang w:val="en-GB"/>
        </w:rPr>
        <w:t xml:space="preserve">with the following members </w:t>
      </w:r>
      <w:r w:rsidR="0048039F">
        <w:rPr>
          <w:lang w:val="en-GB"/>
        </w:rPr>
        <w:t>taking part</w:t>
      </w:r>
      <w:r w:rsidRPr="002A1499">
        <w:rPr>
          <w:lang w:val="en-GB"/>
        </w:rPr>
        <w:t>:</w:t>
      </w:r>
    </w:p>
    <w:p w:rsidR="002E1520" w:rsidRPr="002A1499" w:rsidRDefault="002E1520" w:rsidP="002E1520">
      <w:pPr>
        <w:autoSpaceDE w:val="0"/>
        <w:autoSpaceDN w:val="0"/>
        <w:adjustRightInd w:val="0"/>
        <w:jc w:val="both"/>
        <w:rPr>
          <w:lang w:val="en-GB"/>
        </w:rPr>
      </w:pPr>
    </w:p>
    <w:p w:rsidR="002E1520" w:rsidRPr="002A1499" w:rsidRDefault="002E1520" w:rsidP="002E1520">
      <w:pPr>
        <w:autoSpaceDE w:val="0"/>
        <w:autoSpaceDN w:val="0"/>
        <w:adjustRightInd w:val="0"/>
        <w:jc w:val="both"/>
        <w:rPr>
          <w:lang w:val="en-GB"/>
        </w:rPr>
      </w:pPr>
      <w:r w:rsidRPr="002A1499">
        <w:rPr>
          <w:lang w:val="en-GB"/>
        </w:rPr>
        <w:t>Mr Marek NOWICKI, Presiding Member</w:t>
      </w:r>
    </w:p>
    <w:p w:rsidR="002E1520" w:rsidRPr="002A1499" w:rsidRDefault="002E1520" w:rsidP="002E1520">
      <w:pPr>
        <w:autoSpaceDE w:val="0"/>
        <w:autoSpaceDN w:val="0"/>
        <w:adjustRightInd w:val="0"/>
        <w:jc w:val="both"/>
        <w:rPr>
          <w:lang w:val="en-GB"/>
        </w:rPr>
      </w:pPr>
      <w:r w:rsidRPr="002A1499">
        <w:rPr>
          <w:lang w:val="en-GB"/>
        </w:rPr>
        <w:t>Mr Paul LEMMENS</w:t>
      </w:r>
    </w:p>
    <w:p w:rsidR="002E1520" w:rsidRPr="002A1499" w:rsidRDefault="002E1520" w:rsidP="002E1520">
      <w:pPr>
        <w:autoSpaceDE w:val="0"/>
        <w:autoSpaceDN w:val="0"/>
        <w:adjustRightInd w:val="0"/>
        <w:jc w:val="both"/>
        <w:rPr>
          <w:lang w:val="en-GB"/>
        </w:rPr>
      </w:pPr>
      <w:r w:rsidRPr="002A1499">
        <w:rPr>
          <w:lang w:val="en-GB"/>
        </w:rPr>
        <w:t>Ms Christine CHINKIN</w:t>
      </w:r>
    </w:p>
    <w:p w:rsidR="002E1520" w:rsidRPr="002A1499" w:rsidRDefault="002E1520" w:rsidP="002E1520">
      <w:pPr>
        <w:autoSpaceDE w:val="0"/>
        <w:autoSpaceDN w:val="0"/>
        <w:adjustRightInd w:val="0"/>
        <w:jc w:val="both"/>
        <w:rPr>
          <w:lang w:val="en-GB"/>
        </w:rPr>
      </w:pPr>
    </w:p>
    <w:p w:rsidR="002E1520" w:rsidRPr="002A1499" w:rsidRDefault="002E1520" w:rsidP="002E1520">
      <w:pPr>
        <w:autoSpaceDE w:val="0"/>
        <w:autoSpaceDN w:val="0"/>
        <w:adjustRightInd w:val="0"/>
        <w:jc w:val="both"/>
        <w:rPr>
          <w:lang w:val="en-GB"/>
        </w:rPr>
      </w:pPr>
      <w:r w:rsidRPr="002A1499">
        <w:rPr>
          <w:lang w:val="en-GB"/>
        </w:rPr>
        <w:t>Assisted by</w:t>
      </w:r>
    </w:p>
    <w:p w:rsidR="002E1520" w:rsidRPr="002A1499" w:rsidRDefault="00233B9F" w:rsidP="002E1520">
      <w:pPr>
        <w:autoSpaceDE w:val="0"/>
        <w:autoSpaceDN w:val="0"/>
        <w:adjustRightInd w:val="0"/>
        <w:jc w:val="both"/>
        <w:rPr>
          <w:lang w:val="en-GB"/>
        </w:rPr>
      </w:pPr>
      <w:r>
        <w:rPr>
          <w:lang w:val="en-GB"/>
        </w:rPr>
        <w:t xml:space="preserve">Mr Andrey ANTONOV, </w:t>
      </w:r>
      <w:r w:rsidR="002E1520" w:rsidRPr="002A1499">
        <w:rPr>
          <w:lang w:val="en-GB"/>
        </w:rPr>
        <w:t>Executive Officer</w:t>
      </w:r>
    </w:p>
    <w:p w:rsidR="002E1520" w:rsidRPr="002A1499" w:rsidRDefault="002E1520" w:rsidP="002E1520">
      <w:pPr>
        <w:autoSpaceDE w:val="0"/>
        <w:autoSpaceDN w:val="0"/>
        <w:adjustRightInd w:val="0"/>
        <w:jc w:val="both"/>
        <w:rPr>
          <w:lang w:val="en-GB"/>
        </w:rPr>
      </w:pPr>
    </w:p>
    <w:p w:rsidR="002E1520" w:rsidRPr="002A1499" w:rsidRDefault="002E1520" w:rsidP="002E1520">
      <w:pPr>
        <w:autoSpaceDE w:val="0"/>
        <w:autoSpaceDN w:val="0"/>
        <w:adjustRightInd w:val="0"/>
        <w:jc w:val="both"/>
        <w:rPr>
          <w:lang w:val="en-GB"/>
        </w:rPr>
      </w:pPr>
    </w:p>
    <w:p w:rsidR="002E1520" w:rsidRPr="002A1499" w:rsidRDefault="002E1520" w:rsidP="002E1520">
      <w:pPr>
        <w:autoSpaceDE w:val="0"/>
        <w:autoSpaceDN w:val="0"/>
        <w:adjustRightInd w:val="0"/>
        <w:jc w:val="both"/>
        <w:rPr>
          <w:lang w:val="en-GB"/>
        </w:rPr>
      </w:pPr>
      <w:r w:rsidRPr="002A1499">
        <w:rPr>
          <w:lang w:val="en-GB"/>
        </w:rPr>
        <w:t>Having considered the aforementioned complaint, introduced pursuant to Section 1.2 of UNMIK Regulation No. 2006/12 of 23 March 2006 on the Establishment of the Human Rights Advisory Panel,</w:t>
      </w:r>
    </w:p>
    <w:p w:rsidR="002E1520" w:rsidRPr="002A1499" w:rsidRDefault="002E1520" w:rsidP="002E1520">
      <w:pPr>
        <w:autoSpaceDE w:val="0"/>
        <w:autoSpaceDN w:val="0"/>
        <w:adjustRightInd w:val="0"/>
        <w:jc w:val="both"/>
        <w:rPr>
          <w:lang w:val="en-GB"/>
        </w:rPr>
      </w:pPr>
    </w:p>
    <w:p w:rsidR="0046294B" w:rsidRPr="00C33807" w:rsidRDefault="0046294B" w:rsidP="0046294B">
      <w:pPr>
        <w:autoSpaceDE w:val="0"/>
        <w:autoSpaceDN w:val="0"/>
        <w:adjustRightInd w:val="0"/>
        <w:jc w:val="both"/>
        <w:rPr>
          <w:lang w:val="en-GB"/>
        </w:rPr>
      </w:pPr>
      <w:r w:rsidRPr="00807000">
        <w:rPr>
          <w:lang w:val="en-GB"/>
        </w:rPr>
        <w:t xml:space="preserve">Having deliberated, </w:t>
      </w:r>
      <w:r w:rsidRPr="00807000">
        <w:t xml:space="preserve">including through electronic means, in accordance with Rule 13 § 2 of its Rules of Procedure, </w:t>
      </w:r>
      <w:r w:rsidRPr="00807000">
        <w:rPr>
          <w:lang w:val="en-GB"/>
        </w:rPr>
        <w:t>decides as follows:</w:t>
      </w:r>
    </w:p>
    <w:p w:rsidR="00E9009B" w:rsidRPr="002A1499" w:rsidRDefault="00E9009B" w:rsidP="002E1520">
      <w:pPr>
        <w:autoSpaceDE w:val="0"/>
        <w:jc w:val="both"/>
        <w:rPr>
          <w:lang w:val="en-GB"/>
        </w:rPr>
      </w:pPr>
    </w:p>
    <w:p w:rsidR="002E1520" w:rsidRPr="002A1499" w:rsidRDefault="002E1520" w:rsidP="002E1520">
      <w:pPr>
        <w:autoSpaceDE w:val="0"/>
        <w:autoSpaceDN w:val="0"/>
        <w:adjustRightInd w:val="0"/>
        <w:jc w:val="both"/>
        <w:rPr>
          <w:lang w:val="en-GB"/>
        </w:rPr>
      </w:pPr>
    </w:p>
    <w:p w:rsidR="00E9009B" w:rsidRPr="002A1499" w:rsidRDefault="00E9009B" w:rsidP="00E9009B">
      <w:pPr>
        <w:autoSpaceDE w:val="0"/>
        <w:autoSpaceDN w:val="0"/>
        <w:adjustRightInd w:val="0"/>
        <w:jc w:val="both"/>
        <w:rPr>
          <w:b/>
          <w:bCs/>
        </w:rPr>
      </w:pPr>
      <w:r w:rsidRPr="002A1499">
        <w:rPr>
          <w:b/>
          <w:bCs/>
        </w:rPr>
        <w:t>I. PROCEEDINGS BEFORE THE PANEL</w:t>
      </w:r>
    </w:p>
    <w:p w:rsidR="00E9009B" w:rsidRPr="002A1499" w:rsidRDefault="00E9009B" w:rsidP="00E9009B">
      <w:pPr>
        <w:autoSpaceDE w:val="0"/>
        <w:autoSpaceDN w:val="0"/>
        <w:adjustRightInd w:val="0"/>
        <w:jc w:val="both"/>
        <w:rPr>
          <w:b/>
          <w:bCs/>
        </w:rPr>
      </w:pPr>
    </w:p>
    <w:p w:rsidR="00E9009B" w:rsidRPr="00EC049C" w:rsidRDefault="00E9009B" w:rsidP="005D4DF7">
      <w:pPr>
        <w:numPr>
          <w:ilvl w:val="0"/>
          <w:numId w:val="28"/>
        </w:numPr>
        <w:autoSpaceDE w:val="0"/>
        <w:autoSpaceDN w:val="0"/>
        <w:adjustRightInd w:val="0"/>
        <w:contextualSpacing/>
        <w:jc w:val="both"/>
        <w:rPr>
          <w:bCs/>
        </w:rPr>
      </w:pPr>
      <w:r w:rsidRPr="002A1499">
        <w:t xml:space="preserve">The complaint was introduced on </w:t>
      </w:r>
      <w:r w:rsidR="00EC049C">
        <w:t>17 April 2009 and</w:t>
      </w:r>
      <w:r w:rsidRPr="002A1499">
        <w:t xml:space="preserve"> registered on </w:t>
      </w:r>
      <w:r w:rsidR="00EC049C">
        <w:t>30 April 2009</w:t>
      </w:r>
      <w:r w:rsidRPr="002A1499">
        <w:t xml:space="preserve">. </w:t>
      </w:r>
    </w:p>
    <w:p w:rsidR="00EC049C" w:rsidRPr="00EC049C" w:rsidRDefault="00EC049C" w:rsidP="00EC049C">
      <w:pPr>
        <w:autoSpaceDE w:val="0"/>
        <w:autoSpaceDN w:val="0"/>
        <w:adjustRightInd w:val="0"/>
        <w:ind w:left="360"/>
        <w:contextualSpacing/>
        <w:jc w:val="both"/>
        <w:rPr>
          <w:bCs/>
        </w:rPr>
      </w:pPr>
    </w:p>
    <w:p w:rsidR="00EC049C" w:rsidRPr="00EC049C" w:rsidRDefault="00EC049C" w:rsidP="005D4DF7">
      <w:pPr>
        <w:numPr>
          <w:ilvl w:val="0"/>
          <w:numId w:val="28"/>
        </w:numPr>
        <w:autoSpaceDE w:val="0"/>
        <w:autoSpaceDN w:val="0"/>
        <w:adjustRightInd w:val="0"/>
        <w:contextualSpacing/>
        <w:jc w:val="both"/>
        <w:rPr>
          <w:bCs/>
        </w:rPr>
      </w:pPr>
      <w:r>
        <w:t>On 11 June and 17 June 2009, t</w:t>
      </w:r>
      <w:r w:rsidR="002E7B67">
        <w:t>he</w:t>
      </w:r>
      <w:r>
        <w:t xml:space="preserve"> Panel requested </w:t>
      </w:r>
      <w:r w:rsidR="00F147FD">
        <w:t>additional</w:t>
      </w:r>
      <w:r>
        <w:t xml:space="preserve"> information from the complainant. </w:t>
      </w:r>
      <w:r w:rsidR="00F147FD">
        <w:t xml:space="preserve">The complainant responded on 4 April 2010. </w:t>
      </w:r>
    </w:p>
    <w:p w:rsidR="00EC049C" w:rsidRDefault="00EC049C" w:rsidP="00EC049C">
      <w:pPr>
        <w:pStyle w:val="ListParagraph"/>
        <w:rPr>
          <w:bCs/>
        </w:rPr>
      </w:pPr>
    </w:p>
    <w:p w:rsidR="00D3261F" w:rsidRDefault="00EC049C" w:rsidP="005D4DF7">
      <w:pPr>
        <w:numPr>
          <w:ilvl w:val="0"/>
          <w:numId w:val="28"/>
        </w:numPr>
        <w:autoSpaceDE w:val="0"/>
        <w:autoSpaceDN w:val="0"/>
        <w:adjustRightInd w:val="0"/>
        <w:contextualSpacing/>
        <w:jc w:val="both"/>
        <w:rPr>
          <w:bCs/>
        </w:rPr>
      </w:pPr>
      <w:r>
        <w:rPr>
          <w:bCs/>
        </w:rPr>
        <w:t xml:space="preserve">On 23 December 2010, the Panel requested from the Kosovo Property Agency </w:t>
      </w:r>
      <w:r w:rsidR="00D3261F">
        <w:rPr>
          <w:bCs/>
        </w:rPr>
        <w:t>(KPA), successor of the Housin</w:t>
      </w:r>
      <w:r w:rsidR="006650C7">
        <w:rPr>
          <w:bCs/>
        </w:rPr>
        <w:t>g and Property Directorate (HPD)</w:t>
      </w:r>
      <w:r w:rsidR="00D3261F">
        <w:rPr>
          <w:bCs/>
        </w:rPr>
        <w:t>, information in relation to the complai</w:t>
      </w:r>
      <w:r w:rsidR="000F7C57">
        <w:rPr>
          <w:bCs/>
        </w:rPr>
        <w:t>n</w:t>
      </w:r>
      <w:r w:rsidR="00D3261F">
        <w:rPr>
          <w:bCs/>
        </w:rPr>
        <w:t xml:space="preserve">ant’s claim with the HPD. On 29 December 2010 the KPA provided </w:t>
      </w:r>
      <w:r w:rsidR="008B32FE">
        <w:rPr>
          <w:bCs/>
        </w:rPr>
        <w:t>its reponse.</w:t>
      </w:r>
    </w:p>
    <w:p w:rsidR="00D3261F" w:rsidRDefault="00D3261F" w:rsidP="00D3261F">
      <w:pPr>
        <w:pStyle w:val="ListParagraph"/>
        <w:rPr>
          <w:bCs/>
        </w:rPr>
      </w:pPr>
    </w:p>
    <w:p w:rsidR="00DC3B6E" w:rsidRPr="00D3261F" w:rsidRDefault="00D3261F" w:rsidP="00D3261F">
      <w:pPr>
        <w:numPr>
          <w:ilvl w:val="0"/>
          <w:numId w:val="28"/>
        </w:numPr>
        <w:autoSpaceDE w:val="0"/>
        <w:autoSpaceDN w:val="0"/>
        <w:adjustRightInd w:val="0"/>
        <w:contextualSpacing/>
        <w:jc w:val="both"/>
        <w:rPr>
          <w:bCs/>
        </w:rPr>
      </w:pPr>
      <w:r>
        <w:rPr>
          <w:bCs/>
        </w:rPr>
        <w:t xml:space="preserve">On 23 February 2011, the Panel </w:t>
      </w:r>
      <w:r w:rsidR="008B32FE">
        <w:rPr>
          <w:bCs/>
        </w:rPr>
        <w:t xml:space="preserve">forwarded the KPA’s response to the complainant, inviting her to provide </w:t>
      </w:r>
      <w:r w:rsidR="00F147FD">
        <w:rPr>
          <w:bCs/>
        </w:rPr>
        <w:t>further</w:t>
      </w:r>
      <w:r w:rsidR="00E41BC2">
        <w:rPr>
          <w:bCs/>
        </w:rPr>
        <w:t xml:space="preserve"> clarifications</w:t>
      </w:r>
      <w:r>
        <w:rPr>
          <w:bCs/>
        </w:rPr>
        <w:t>. The complainant</w:t>
      </w:r>
      <w:r w:rsidR="008B32FE">
        <w:rPr>
          <w:bCs/>
        </w:rPr>
        <w:t xml:space="preserve"> respond</w:t>
      </w:r>
      <w:r>
        <w:rPr>
          <w:bCs/>
        </w:rPr>
        <w:t>e</w:t>
      </w:r>
      <w:r w:rsidR="008B32FE">
        <w:rPr>
          <w:bCs/>
        </w:rPr>
        <w:t>d on 27 February</w:t>
      </w:r>
      <w:r>
        <w:rPr>
          <w:bCs/>
        </w:rPr>
        <w:t xml:space="preserve"> 2011. </w:t>
      </w:r>
      <w:r w:rsidR="00EC049C">
        <w:rPr>
          <w:bCs/>
        </w:rPr>
        <w:t xml:space="preserve"> </w:t>
      </w:r>
    </w:p>
    <w:p w:rsidR="00DC3B6E" w:rsidRDefault="00DC3B6E" w:rsidP="00E9009B">
      <w:pPr>
        <w:autoSpaceDE w:val="0"/>
        <w:autoSpaceDN w:val="0"/>
        <w:adjustRightInd w:val="0"/>
        <w:ind w:left="450"/>
        <w:contextualSpacing/>
        <w:jc w:val="both"/>
        <w:rPr>
          <w:bCs/>
        </w:rPr>
      </w:pPr>
    </w:p>
    <w:p w:rsidR="002E7B67" w:rsidRPr="002A1499" w:rsidRDefault="002E7B67" w:rsidP="00E9009B">
      <w:pPr>
        <w:autoSpaceDE w:val="0"/>
        <w:autoSpaceDN w:val="0"/>
        <w:adjustRightInd w:val="0"/>
        <w:ind w:left="450"/>
        <w:contextualSpacing/>
        <w:jc w:val="both"/>
        <w:rPr>
          <w:bCs/>
        </w:rPr>
      </w:pPr>
    </w:p>
    <w:p w:rsidR="002E1520" w:rsidRPr="002A1499" w:rsidRDefault="005D4DF7" w:rsidP="005D4DF7">
      <w:pPr>
        <w:autoSpaceDE w:val="0"/>
        <w:autoSpaceDN w:val="0"/>
        <w:adjustRightInd w:val="0"/>
        <w:contextualSpacing/>
        <w:jc w:val="both"/>
        <w:rPr>
          <w:b/>
          <w:bCs/>
        </w:rPr>
      </w:pPr>
      <w:r w:rsidRPr="002A1499">
        <w:rPr>
          <w:b/>
          <w:bCs/>
        </w:rPr>
        <w:t>I</w:t>
      </w:r>
      <w:r w:rsidR="002E1520" w:rsidRPr="002A1499">
        <w:rPr>
          <w:b/>
          <w:bCs/>
        </w:rPr>
        <w:t>I. THE FACTS</w:t>
      </w:r>
    </w:p>
    <w:p w:rsidR="002E1520" w:rsidRPr="002A1499" w:rsidRDefault="002E1520" w:rsidP="002E1520">
      <w:pPr>
        <w:autoSpaceDE w:val="0"/>
        <w:autoSpaceDN w:val="0"/>
        <w:adjustRightInd w:val="0"/>
        <w:jc w:val="both"/>
        <w:rPr>
          <w:b/>
          <w:bCs/>
        </w:rPr>
      </w:pPr>
    </w:p>
    <w:p w:rsidR="00170D8E" w:rsidRPr="007251DA" w:rsidRDefault="002E1520" w:rsidP="003A30A0">
      <w:pPr>
        <w:numPr>
          <w:ilvl w:val="0"/>
          <w:numId w:val="28"/>
        </w:numPr>
        <w:jc w:val="both"/>
      </w:pPr>
      <w:r w:rsidRPr="002A1499">
        <w:t xml:space="preserve">The </w:t>
      </w:r>
      <w:r w:rsidRPr="005D19BB">
        <w:t xml:space="preserve">complainant </w:t>
      </w:r>
      <w:r w:rsidR="00170D8E" w:rsidRPr="005D19BB">
        <w:t>is a former resident of Kosovo</w:t>
      </w:r>
      <w:r w:rsidR="009F2258">
        <w:t xml:space="preserve"> currently living</w:t>
      </w:r>
      <w:r w:rsidR="00170D8E">
        <w:t xml:space="preserve"> in Serbia. </w:t>
      </w:r>
      <w:r w:rsidR="002E7B67">
        <w:t>She</w:t>
      </w:r>
      <w:r w:rsidR="00170D8E">
        <w:t xml:space="preserve"> states that</w:t>
      </w:r>
      <w:r w:rsidR="003D35D8">
        <w:t xml:space="preserve"> on 30 September 199</w:t>
      </w:r>
      <w:r w:rsidR="00B215A3">
        <w:t>9</w:t>
      </w:r>
      <w:r w:rsidR="00ED47DC">
        <w:t xml:space="preserve"> her parents were </w:t>
      </w:r>
      <w:r w:rsidR="00ED47DC" w:rsidRPr="007251DA">
        <w:t xml:space="preserve">killed by </w:t>
      </w:r>
      <w:r w:rsidR="003D35D8" w:rsidRPr="007251DA">
        <w:t>members of the Kosovo Liberation Army</w:t>
      </w:r>
      <w:r w:rsidR="00ED47DC" w:rsidRPr="007251DA">
        <w:t xml:space="preserve"> in their </w:t>
      </w:r>
      <w:r w:rsidR="002858B6" w:rsidRPr="007251DA">
        <w:t>apartment</w:t>
      </w:r>
      <w:r w:rsidR="00ED47DC" w:rsidRPr="007251DA">
        <w:t xml:space="preserve"> in </w:t>
      </w:r>
      <w:r w:rsidR="00170D8E" w:rsidRPr="007251DA">
        <w:t>Prizren</w:t>
      </w:r>
      <w:r w:rsidR="00ED47DC" w:rsidRPr="007251DA">
        <w:t xml:space="preserve">. </w:t>
      </w:r>
      <w:r w:rsidR="003A30A0" w:rsidRPr="007251DA">
        <w:t>A</w:t>
      </w:r>
      <w:r w:rsidR="00ED47DC" w:rsidRPr="007251DA">
        <w:t xml:space="preserve">fter her parents’ death, their </w:t>
      </w:r>
      <w:r w:rsidR="0074464D" w:rsidRPr="007251DA">
        <w:t>apartment</w:t>
      </w:r>
      <w:r w:rsidR="00ED47DC" w:rsidRPr="007251DA">
        <w:t xml:space="preserve"> was</w:t>
      </w:r>
      <w:r w:rsidR="00C32398" w:rsidRPr="007251DA">
        <w:t xml:space="preserve"> looted and </w:t>
      </w:r>
      <w:r w:rsidR="00012450" w:rsidRPr="007251DA">
        <w:t>later</w:t>
      </w:r>
      <w:r w:rsidR="00ED47DC" w:rsidRPr="007251DA">
        <w:t xml:space="preserve"> </w:t>
      </w:r>
      <w:r w:rsidR="00B215A3" w:rsidRPr="007251DA">
        <w:t xml:space="preserve">usurped by </w:t>
      </w:r>
      <w:r w:rsidR="00554A1C" w:rsidRPr="007251DA">
        <w:t>a third party</w:t>
      </w:r>
      <w:r w:rsidR="004C355F" w:rsidRPr="007251DA">
        <w:t>.</w:t>
      </w:r>
    </w:p>
    <w:p w:rsidR="00B215A3" w:rsidRDefault="00B215A3" w:rsidP="00B215A3">
      <w:pPr>
        <w:pStyle w:val="ListParagraph"/>
      </w:pPr>
    </w:p>
    <w:p w:rsidR="00B215A3" w:rsidRDefault="004C70E2" w:rsidP="00B83DAF">
      <w:pPr>
        <w:numPr>
          <w:ilvl w:val="0"/>
          <w:numId w:val="28"/>
        </w:numPr>
        <w:jc w:val="both"/>
      </w:pPr>
      <w:r>
        <w:t xml:space="preserve">On </w:t>
      </w:r>
      <w:r w:rsidR="00B2564F">
        <w:t>5 May 2002, the complainant filed a claim with the Housing and Property Claims Commission (HPCC)</w:t>
      </w:r>
      <w:r w:rsidR="001546CA">
        <w:t xml:space="preserve"> of the </w:t>
      </w:r>
      <w:r w:rsidR="006650C7">
        <w:t>HPD</w:t>
      </w:r>
      <w:r w:rsidR="00B2564F">
        <w:t xml:space="preserve">, </w:t>
      </w:r>
      <w:r w:rsidR="00F6464C">
        <w:t>seeking</w:t>
      </w:r>
      <w:r w:rsidR="00B2564F">
        <w:t xml:space="preserve"> repos</w:t>
      </w:r>
      <w:r w:rsidR="002E7B67">
        <w:t>s</w:t>
      </w:r>
      <w:r w:rsidR="00B2564F">
        <w:t xml:space="preserve">ession of </w:t>
      </w:r>
      <w:r w:rsidR="00DA6286">
        <w:t xml:space="preserve">her parents’ house. On 18 June 2004, the </w:t>
      </w:r>
      <w:r w:rsidR="004C592A">
        <w:t>HPCC</w:t>
      </w:r>
      <w:r w:rsidR="00DA6286">
        <w:t xml:space="preserve"> issued a decision in </w:t>
      </w:r>
      <w:r w:rsidR="004C592A">
        <w:t>her favour</w:t>
      </w:r>
      <w:r w:rsidR="00531BEC">
        <w:t xml:space="preserve"> ordering the respondent to vacate the </w:t>
      </w:r>
      <w:r w:rsidR="0074464D">
        <w:t>apartment</w:t>
      </w:r>
      <w:r w:rsidR="00531BEC">
        <w:t xml:space="preserve">. </w:t>
      </w:r>
    </w:p>
    <w:p w:rsidR="00DA6286" w:rsidRDefault="00DA6286" w:rsidP="00DA6286">
      <w:pPr>
        <w:pStyle w:val="ListParagraph"/>
      </w:pPr>
    </w:p>
    <w:p w:rsidR="0074464D" w:rsidRDefault="004C592A" w:rsidP="0074464D">
      <w:pPr>
        <w:numPr>
          <w:ilvl w:val="0"/>
          <w:numId w:val="28"/>
        </w:numPr>
        <w:jc w:val="both"/>
      </w:pPr>
      <w:r>
        <w:t>The HPCC decision was appealed by the respondent, who</w:t>
      </w:r>
      <w:r w:rsidR="00DA6286">
        <w:t xml:space="preserve"> submitted a request for reconsideration </w:t>
      </w:r>
      <w:r>
        <w:t>on 29 July 2005. The request was rejected by</w:t>
      </w:r>
      <w:r w:rsidR="00DA6286">
        <w:t xml:space="preserve"> HPCC decision</w:t>
      </w:r>
      <w:r w:rsidR="0074464D">
        <w:t xml:space="preserve"> dated 22 October 2005. </w:t>
      </w:r>
    </w:p>
    <w:p w:rsidR="0074464D" w:rsidRDefault="0074464D" w:rsidP="0074464D">
      <w:pPr>
        <w:pStyle w:val="ListParagraph"/>
      </w:pPr>
    </w:p>
    <w:p w:rsidR="002E1520" w:rsidRPr="002A1499" w:rsidRDefault="00053B70" w:rsidP="002E1520">
      <w:pPr>
        <w:numPr>
          <w:ilvl w:val="0"/>
          <w:numId w:val="28"/>
        </w:numPr>
        <w:jc w:val="both"/>
      </w:pPr>
      <w:r w:rsidRPr="00053B70">
        <w:t>On 7 February 2006, an e</w:t>
      </w:r>
      <w:r w:rsidR="006A3D5C" w:rsidRPr="00053B70">
        <w:t>viction warrant was issued</w:t>
      </w:r>
      <w:r w:rsidR="0074464D">
        <w:t xml:space="preserve"> in favour of the complainant</w:t>
      </w:r>
      <w:r w:rsidR="006A3D5C" w:rsidRPr="00053B70">
        <w:t xml:space="preserve"> by the KPA</w:t>
      </w:r>
      <w:r w:rsidRPr="00053B70">
        <w:t xml:space="preserve"> as the successor agency to the HPD. The</w:t>
      </w:r>
      <w:r w:rsidR="006A3D5C" w:rsidRPr="00053B70">
        <w:t xml:space="preserve"> eviction was carried out on 19 April 2006. </w:t>
      </w:r>
      <w:r w:rsidRPr="00053B70">
        <w:t>According</w:t>
      </w:r>
      <w:r w:rsidR="009366FA" w:rsidRPr="00053B70">
        <w:t xml:space="preserve"> to information provided by the</w:t>
      </w:r>
      <w:r w:rsidR="006A3D5C" w:rsidRPr="00053B70">
        <w:t xml:space="preserve"> KPA</w:t>
      </w:r>
      <w:r w:rsidR="009366FA" w:rsidRPr="00053B70">
        <w:t>,</w:t>
      </w:r>
      <w:r w:rsidR="006A3D5C" w:rsidRPr="00053B70">
        <w:t xml:space="preserve"> </w:t>
      </w:r>
      <w:r w:rsidR="009366FA" w:rsidRPr="00053B70">
        <w:t xml:space="preserve">on 2 May 2006 </w:t>
      </w:r>
      <w:r w:rsidR="00BA044B" w:rsidRPr="00053B70">
        <w:t xml:space="preserve">the complainant collected the keys to the apartment through an authorised person. The complainant’s case at the KPA was closed on 14 July 2006. </w:t>
      </w:r>
    </w:p>
    <w:p w:rsidR="002E1520" w:rsidRDefault="002E1520" w:rsidP="002E1520"/>
    <w:p w:rsidR="002E7B67" w:rsidRPr="002A1499" w:rsidRDefault="002E7B67" w:rsidP="002E1520"/>
    <w:p w:rsidR="002E1520" w:rsidRPr="002A1499" w:rsidRDefault="005D4DF7" w:rsidP="005D4DF7">
      <w:pPr>
        <w:autoSpaceDE w:val="0"/>
        <w:autoSpaceDN w:val="0"/>
        <w:adjustRightInd w:val="0"/>
        <w:jc w:val="both"/>
        <w:rPr>
          <w:b/>
          <w:bCs/>
        </w:rPr>
      </w:pPr>
      <w:r w:rsidRPr="002A1499">
        <w:rPr>
          <w:b/>
          <w:bCs/>
        </w:rPr>
        <w:t>I</w:t>
      </w:r>
      <w:r w:rsidR="002E1520" w:rsidRPr="002A1499">
        <w:rPr>
          <w:b/>
          <w:bCs/>
        </w:rPr>
        <w:t xml:space="preserve">II. </w:t>
      </w:r>
      <w:r w:rsidR="00434D01" w:rsidRPr="002A1499">
        <w:rPr>
          <w:b/>
          <w:bCs/>
        </w:rPr>
        <w:t>THE COMPLAINT</w:t>
      </w:r>
    </w:p>
    <w:p w:rsidR="002E1520" w:rsidRPr="002A1499" w:rsidRDefault="002E1520" w:rsidP="002E1520">
      <w:pPr>
        <w:autoSpaceDE w:val="0"/>
        <w:autoSpaceDN w:val="0"/>
        <w:adjustRightInd w:val="0"/>
        <w:jc w:val="both"/>
        <w:rPr>
          <w:b/>
          <w:bCs/>
        </w:rPr>
      </w:pPr>
    </w:p>
    <w:p w:rsidR="00554A1C" w:rsidRPr="00F71D31" w:rsidRDefault="002E1520" w:rsidP="00554A1C">
      <w:pPr>
        <w:numPr>
          <w:ilvl w:val="0"/>
          <w:numId w:val="28"/>
        </w:numPr>
        <w:jc w:val="both"/>
      </w:pPr>
      <w:r w:rsidRPr="00F71D31">
        <w:t xml:space="preserve">The complainant </w:t>
      </w:r>
      <w:r w:rsidR="001F3CDB" w:rsidRPr="00F71D31">
        <w:t xml:space="preserve">complains </w:t>
      </w:r>
      <w:r w:rsidR="0048039F" w:rsidRPr="00F71D31">
        <w:t>that UNMIK was not able to protect her parents</w:t>
      </w:r>
      <w:r w:rsidR="002E7B67" w:rsidRPr="00F71D31">
        <w:t>’</w:t>
      </w:r>
      <w:r w:rsidR="0048039F" w:rsidRPr="00F71D31">
        <w:t xml:space="preserve"> property from looting. She also complains </w:t>
      </w:r>
      <w:r w:rsidR="007C3EAB" w:rsidRPr="00F71D31">
        <w:t xml:space="preserve">about the ineffectiveness of </w:t>
      </w:r>
      <w:r w:rsidR="002E7B67" w:rsidRPr="00F71D31">
        <w:t xml:space="preserve">the </w:t>
      </w:r>
      <w:r w:rsidR="007C3EAB" w:rsidRPr="00F71D31">
        <w:t>proceedings at the HPD</w:t>
      </w:r>
      <w:r w:rsidR="002E7B67" w:rsidRPr="00F71D31">
        <w:t xml:space="preserve"> and the </w:t>
      </w:r>
      <w:r w:rsidR="007C3EAB" w:rsidRPr="00F71D31">
        <w:t>KTA</w:t>
      </w:r>
      <w:r w:rsidR="002858B6" w:rsidRPr="00F71D31">
        <w:t>. However,</w:t>
      </w:r>
      <w:r w:rsidR="0048039F" w:rsidRPr="00F71D31">
        <w:t xml:space="preserve"> in this regard</w:t>
      </w:r>
      <w:r w:rsidR="002858B6" w:rsidRPr="00F71D31">
        <w:t xml:space="preserve"> she does not provide information as to what happened after the eviction carried out by the KTA/as to why she was not able to re-possess the apartment. </w:t>
      </w:r>
    </w:p>
    <w:p w:rsidR="002E1520" w:rsidRDefault="002E1520" w:rsidP="00182E2A">
      <w:pPr>
        <w:autoSpaceDE w:val="0"/>
        <w:autoSpaceDN w:val="0"/>
        <w:adjustRightInd w:val="0"/>
        <w:jc w:val="both"/>
        <w:rPr>
          <w:b/>
          <w:bCs/>
        </w:rPr>
      </w:pPr>
    </w:p>
    <w:p w:rsidR="002E7B67" w:rsidRPr="002A1499" w:rsidRDefault="002E7B67" w:rsidP="00182E2A">
      <w:pPr>
        <w:autoSpaceDE w:val="0"/>
        <w:autoSpaceDN w:val="0"/>
        <w:adjustRightInd w:val="0"/>
        <w:jc w:val="both"/>
        <w:rPr>
          <w:b/>
          <w:bCs/>
        </w:rPr>
      </w:pPr>
    </w:p>
    <w:p w:rsidR="002E1520" w:rsidRDefault="002E1520" w:rsidP="00182E2A">
      <w:pPr>
        <w:autoSpaceDE w:val="0"/>
        <w:autoSpaceDN w:val="0"/>
        <w:adjustRightInd w:val="0"/>
        <w:jc w:val="both"/>
        <w:rPr>
          <w:b/>
          <w:bCs/>
        </w:rPr>
      </w:pPr>
      <w:r w:rsidRPr="002A1499">
        <w:rPr>
          <w:b/>
          <w:bCs/>
        </w:rPr>
        <w:t>IV. THE LAW</w:t>
      </w:r>
    </w:p>
    <w:p w:rsidR="00B4637E" w:rsidRPr="002A1499" w:rsidRDefault="00B4637E" w:rsidP="00182E2A">
      <w:pPr>
        <w:autoSpaceDE w:val="0"/>
        <w:autoSpaceDN w:val="0"/>
        <w:adjustRightInd w:val="0"/>
        <w:jc w:val="both"/>
        <w:rPr>
          <w:b/>
          <w:bCs/>
        </w:rPr>
      </w:pPr>
    </w:p>
    <w:p w:rsidR="00BC2B88" w:rsidRDefault="002E1520" w:rsidP="00BC2B88">
      <w:pPr>
        <w:numPr>
          <w:ilvl w:val="0"/>
          <w:numId w:val="28"/>
        </w:numPr>
        <w:autoSpaceDE w:val="0"/>
        <w:autoSpaceDN w:val="0"/>
        <w:adjustRightInd w:val="0"/>
        <w:jc w:val="both"/>
      </w:pPr>
      <w:r w:rsidRPr="002A1499">
        <w:t>Before considering the case on its merits the Panel has to decide whether to accept the case, taking into account the admissibility criteria set out in Sections 1, 2 and 3 of UNMIK Regulation No. 2006/12.</w:t>
      </w:r>
      <w:r w:rsidR="00BA1E5E">
        <w:t xml:space="preserve"> </w:t>
      </w:r>
    </w:p>
    <w:p w:rsidR="00BC2B88" w:rsidRDefault="00BC2B88" w:rsidP="00BC2B88">
      <w:pPr>
        <w:autoSpaceDE w:val="0"/>
        <w:autoSpaceDN w:val="0"/>
        <w:adjustRightInd w:val="0"/>
        <w:ind w:left="360"/>
        <w:jc w:val="both"/>
      </w:pPr>
    </w:p>
    <w:p w:rsidR="00BC2B88" w:rsidRPr="00BC2B88" w:rsidRDefault="00BC2B88" w:rsidP="00BC2B88">
      <w:pPr>
        <w:pStyle w:val="ListParagraph"/>
        <w:numPr>
          <w:ilvl w:val="0"/>
          <w:numId w:val="32"/>
        </w:numPr>
        <w:autoSpaceDE w:val="0"/>
        <w:autoSpaceDN w:val="0"/>
        <w:adjustRightInd w:val="0"/>
        <w:jc w:val="both"/>
      </w:pPr>
      <w:r w:rsidRPr="00BC2B88">
        <w:rPr>
          <w:i/>
        </w:rPr>
        <w:t xml:space="preserve">Complaint concerning </w:t>
      </w:r>
      <w:r>
        <w:rPr>
          <w:i/>
        </w:rPr>
        <w:t>looting</w:t>
      </w:r>
      <w:r w:rsidRPr="00BC2B88">
        <w:rPr>
          <w:i/>
        </w:rPr>
        <w:t xml:space="preserve"> of property</w:t>
      </w:r>
    </w:p>
    <w:p w:rsidR="00BC2B88" w:rsidRDefault="00BC2B88" w:rsidP="00BC2B88">
      <w:pPr>
        <w:pStyle w:val="ListParagraph"/>
        <w:autoSpaceDE w:val="0"/>
        <w:autoSpaceDN w:val="0"/>
        <w:adjustRightInd w:val="0"/>
        <w:ind w:left="360"/>
        <w:jc w:val="both"/>
      </w:pPr>
    </w:p>
    <w:p w:rsidR="0064148B" w:rsidRPr="0064148B" w:rsidRDefault="00BC2B88" w:rsidP="0064148B">
      <w:pPr>
        <w:numPr>
          <w:ilvl w:val="0"/>
          <w:numId w:val="28"/>
        </w:numPr>
        <w:autoSpaceDE w:val="0"/>
        <w:autoSpaceDN w:val="0"/>
        <w:adjustRightInd w:val="0"/>
        <w:jc w:val="both"/>
      </w:pPr>
      <w:r>
        <w:rPr>
          <w:lang w:val="en-US"/>
        </w:rPr>
        <w:t xml:space="preserve">According to Section 2 of </w:t>
      </w:r>
      <w:r w:rsidR="002E7B67" w:rsidRPr="002A1499">
        <w:t>UNMIK Regulation No. 2006/12</w:t>
      </w:r>
      <w:r>
        <w:rPr>
          <w:lang w:val="en-US"/>
        </w:rPr>
        <w:t>, the Panel has jurisdiction over complaints relating to alleged violations of human rights that occurred not earlier than 23 April 2005, or arising from facts which occurred prior to this date where these facts give rise to a continuing violation of human rights.</w:t>
      </w:r>
    </w:p>
    <w:p w:rsidR="0064148B" w:rsidRDefault="0064148B" w:rsidP="0064148B">
      <w:pPr>
        <w:autoSpaceDE w:val="0"/>
        <w:autoSpaceDN w:val="0"/>
        <w:adjustRightInd w:val="0"/>
        <w:ind w:left="360"/>
        <w:jc w:val="both"/>
      </w:pPr>
    </w:p>
    <w:p w:rsidR="002E7B67" w:rsidRPr="002E7B67" w:rsidRDefault="00BC2B88" w:rsidP="0064148B">
      <w:pPr>
        <w:numPr>
          <w:ilvl w:val="0"/>
          <w:numId w:val="28"/>
        </w:numPr>
        <w:autoSpaceDE w:val="0"/>
        <w:autoSpaceDN w:val="0"/>
        <w:adjustRightInd w:val="0"/>
        <w:jc w:val="both"/>
      </w:pPr>
      <w:r>
        <w:t>Insofar as the complainant complains about the looting of her parent</w:t>
      </w:r>
      <w:r w:rsidR="002E7B67">
        <w:t>s</w:t>
      </w:r>
      <w:r>
        <w:t>’ apartment</w:t>
      </w:r>
      <w:r w:rsidR="002E7B67">
        <w:t>, the Panel notes that the looting allegedly</w:t>
      </w:r>
      <w:r>
        <w:t xml:space="preserve"> occurred in 1999</w:t>
      </w:r>
      <w:r w:rsidR="002E7B67">
        <w:t>. Moreover</w:t>
      </w:r>
      <w:r>
        <w:t xml:space="preserve">, the Panel </w:t>
      </w:r>
      <w:r w:rsidRPr="0064148B">
        <w:rPr>
          <w:lang w:val="en-US" w:eastAsia="en-US"/>
        </w:rPr>
        <w:t>considers that t</w:t>
      </w:r>
      <w:r w:rsidRPr="0064148B">
        <w:rPr>
          <w:lang w:val="en-GB"/>
        </w:rPr>
        <w:t xml:space="preserve">he destruction of property is an instantaneous act, which does not give rise to a continuing violation (see Human Rights Advisory Panel, </w:t>
      </w:r>
      <w:r w:rsidRPr="0064148B">
        <w:rPr>
          <w:i/>
          <w:lang w:val="en-GB"/>
        </w:rPr>
        <w:t>Lajović</w:t>
      </w:r>
      <w:r w:rsidRPr="0064148B">
        <w:rPr>
          <w:lang w:val="en-GB"/>
        </w:rPr>
        <w:t>, no. 09/</w:t>
      </w:r>
      <w:r w:rsidR="0064148B">
        <w:rPr>
          <w:lang w:val="en-GB"/>
        </w:rPr>
        <w:t xml:space="preserve">08, decision of 16 July 2008, § </w:t>
      </w:r>
      <w:r w:rsidRPr="0064148B">
        <w:rPr>
          <w:lang w:val="en-GB"/>
        </w:rPr>
        <w:t>7).</w:t>
      </w:r>
    </w:p>
    <w:p w:rsidR="002E7B67" w:rsidRDefault="002E7B67" w:rsidP="002E7B67">
      <w:pPr>
        <w:pStyle w:val="ListParagraph"/>
        <w:rPr>
          <w:lang w:val="en-GB"/>
        </w:rPr>
      </w:pPr>
    </w:p>
    <w:p w:rsidR="00BC2B88" w:rsidRPr="0064148B" w:rsidRDefault="00BC2B88" w:rsidP="0064148B">
      <w:pPr>
        <w:numPr>
          <w:ilvl w:val="0"/>
          <w:numId w:val="28"/>
        </w:numPr>
        <w:autoSpaceDE w:val="0"/>
        <w:autoSpaceDN w:val="0"/>
        <w:adjustRightInd w:val="0"/>
        <w:jc w:val="both"/>
      </w:pPr>
      <w:r w:rsidRPr="0064148B">
        <w:rPr>
          <w:lang w:val="en-GB"/>
        </w:rPr>
        <w:t xml:space="preserve">It follows that this part of the complaint lies outside the Panel’s jurisdiction </w:t>
      </w:r>
      <w:r w:rsidRPr="0064148B">
        <w:rPr>
          <w:i/>
          <w:lang w:val="en-GB"/>
        </w:rPr>
        <w:t>ratione temporis</w:t>
      </w:r>
      <w:r w:rsidRPr="0064148B">
        <w:rPr>
          <w:lang w:val="en-GB"/>
        </w:rPr>
        <w:t>.</w:t>
      </w:r>
    </w:p>
    <w:p w:rsidR="00BC2B88" w:rsidRDefault="00BC2B88" w:rsidP="00BC2B88">
      <w:pPr>
        <w:autoSpaceDE w:val="0"/>
        <w:autoSpaceDN w:val="0"/>
        <w:adjustRightInd w:val="0"/>
        <w:ind w:left="360"/>
        <w:jc w:val="both"/>
        <w:rPr>
          <w:lang w:val="en-GB"/>
        </w:rPr>
      </w:pPr>
    </w:p>
    <w:p w:rsidR="00BC2B88" w:rsidRPr="00BD4BF6" w:rsidRDefault="00BD4BF6" w:rsidP="00BD4BF6">
      <w:pPr>
        <w:pStyle w:val="ListParagraph"/>
        <w:numPr>
          <w:ilvl w:val="0"/>
          <w:numId w:val="32"/>
        </w:numPr>
        <w:autoSpaceDE w:val="0"/>
        <w:autoSpaceDN w:val="0"/>
        <w:adjustRightInd w:val="0"/>
        <w:jc w:val="both"/>
        <w:rPr>
          <w:i/>
          <w:lang w:val="en-GB"/>
        </w:rPr>
      </w:pPr>
      <w:r w:rsidRPr="00BD4BF6">
        <w:rPr>
          <w:i/>
          <w:lang w:val="en-GB"/>
        </w:rPr>
        <w:t xml:space="preserve">Complaint concerning </w:t>
      </w:r>
      <w:r w:rsidR="002E7B67">
        <w:rPr>
          <w:i/>
          <w:lang w:val="en-GB"/>
        </w:rPr>
        <w:t xml:space="preserve">the </w:t>
      </w:r>
      <w:r w:rsidRPr="00BD4BF6">
        <w:rPr>
          <w:i/>
          <w:lang w:val="en-GB"/>
        </w:rPr>
        <w:t xml:space="preserve">proceedings </w:t>
      </w:r>
      <w:r w:rsidR="003D35D8">
        <w:rPr>
          <w:i/>
          <w:lang w:val="en-GB"/>
        </w:rPr>
        <w:t xml:space="preserve">before the </w:t>
      </w:r>
      <w:r w:rsidR="002E7B67">
        <w:rPr>
          <w:i/>
          <w:lang w:val="en-GB"/>
        </w:rPr>
        <w:t xml:space="preserve">HPD and the </w:t>
      </w:r>
      <w:r w:rsidRPr="00BD4BF6">
        <w:rPr>
          <w:i/>
          <w:lang w:val="en-GB"/>
        </w:rPr>
        <w:t>KPA</w:t>
      </w:r>
    </w:p>
    <w:p w:rsidR="002858B6" w:rsidRDefault="002858B6" w:rsidP="009D6155">
      <w:pPr>
        <w:autoSpaceDE w:val="0"/>
        <w:autoSpaceDN w:val="0"/>
        <w:adjustRightInd w:val="0"/>
        <w:jc w:val="both"/>
      </w:pPr>
    </w:p>
    <w:p w:rsidR="002858B6" w:rsidRDefault="002858B6" w:rsidP="00182E2A">
      <w:pPr>
        <w:numPr>
          <w:ilvl w:val="0"/>
          <w:numId w:val="28"/>
        </w:numPr>
        <w:autoSpaceDE w:val="0"/>
        <w:autoSpaceDN w:val="0"/>
        <w:adjustRightInd w:val="0"/>
        <w:jc w:val="both"/>
      </w:pPr>
      <w:r>
        <w:t xml:space="preserve">Persuant to Section 3.3. of </w:t>
      </w:r>
      <w:r w:rsidR="00AA73A2" w:rsidRPr="002A1499">
        <w:t>UNMIK Regulation No. 2006/12</w:t>
      </w:r>
      <w:r w:rsidR="00AA73A2">
        <w:t xml:space="preserve">, </w:t>
      </w:r>
      <w:r>
        <w:t xml:space="preserve">the Panel shall declare inadmissible any complaint which it considers incompatible with the human rights set out in the human rights instruments within the Panel’s jurisdiction, or which it considers manifestly ill-founded. </w:t>
      </w:r>
    </w:p>
    <w:p w:rsidR="005D19BB" w:rsidRDefault="005D19BB" w:rsidP="005D19BB">
      <w:pPr>
        <w:pStyle w:val="ListParagraph"/>
      </w:pPr>
    </w:p>
    <w:p w:rsidR="005D19BB" w:rsidRDefault="009D6155" w:rsidP="00182E2A">
      <w:pPr>
        <w:numPr>
          <w:ilvl w:val="0"/>
          <w:numId w:val="28"/>
        </w:numPr>
        <w:autoSpaceDE w:val="0"/>
        <w:autoSpaceDN w:val="0"/>
        <w:adjustRightInd w:val="0"/>
        <w:jc w:val="both"/>
      </w:pPr>
      <w:r>
        <w:t xml:space="preserve">With regard to the proceedings </w:t>
      </w:r>
      <w:r w:rsidR="00AA73A2">
        <w:t>before the</w:t>
      </w:r>
      <w:r>
        <w:t xml:space="preserve"> HPA</w:t>
      </w:r>
      <w:r w:rsidR="00AA73A2">
        <w:t xml:space="preserve"> and the </w:t>
      </w:r>
      <w:r>
        <w:t>KPA, t</w:t>
      </w:r>
      <w:r w:rsidR="005D19BB">
        <w:t xml:space="preserve">he Panel finds that the complaint lacks specific details or information which would allow the Panel to assess whether a human rights violation by UNMIK may have occurred.  </w:t>
      </w:r>
    </w:p>
    <w:p w:rsidR="005D19BB" w:rsidRDefault="005D19BB" w:rsidP="005D19BB">
      <w:pPr>
        <w:pStyle w:val="ListParagraph"/>
      </w:pPr>
    </w:p>
    <w:p w:rsidR="005D19BB" w:rsidRDefault="005D19BB" w:rsidP="00182E2A">
      <w:pPr>
        <w:numPr>
          <w:ilvl w:val="0"/>
          <w:numId w:val="28"/>
        </w:numPr>
        <w:autoSpaceDE w:val="0"/>
        <w:autoSpaceDN w:val="0"/>
        <w:adjustRightInd w:val="0"/>
        <w:jc w:val="both"/>
      </w:pPr>
      <w:r>
        <w:t xml:space="preserve">In these circumstances, the Panel holds </w:t>
      </w:r>
      <w:r w:rsidR="00AA73A2">
        <w:t xml:space="preserve">this part of </w:t>
      </w:r>
      <w:r>
        <w:t xml:space="preserve">the complaint to be unsubstantiated and therefore manifestly ill-founded. </w:t>
      </w:r>
    </w:p>
    <w:p w:rsidR="002C7CA6" w:rsidRDefault="002C7CA6" w:rsidP="002C7CA6">
      <w:pPr>
        <w:autoSpaceDE w:val="0"/>
        <w:autoSpaceDN w:val="0"/>
        <w:adjustRightInd w:val="0"/>
        <w:ind w:left="360"/>
        <w:jc w:val="both"/>
      </w:pPr>
    </w:p>
    <w:p w:rsidR="00077A9B" w:rsidRDefault="00077A9B" w:rsidP="00077A9B">
      <w:pPr>
        <w:autoSpaceDE w:val="0"/>
        <w:autoSpaceDN w:val="0"/>
        <w:adjustRightInd w:val="0"/>
        <w:ind w:left="360"/>
        <w:jc w:val="both"/>
      </w:pPr>
    </w:p>
    <w:p w:rsidR="002E1520" w:rsidRPr="002A1499" w:rsidRDefault="002E1520" w:rsidP="005D4DF7">
      <w:pPr>
        <w:autoSpaceDE w:val="0"/>
        <w:autoSpaceDN w:val="0"/>
        <w:adjustRightInd w:val="0"/>
        <w:jc w:val="both"/>
        <w:rPr>
          <w:b/>
          <w:bCs/>
        </w:rPr>
      </w:pPr>
      <w:r w:rsidRPr="002A1499">
        <w:rPr>
          <w:b/>
          <w:bCs/>
        </w:rPr>
        <w:t>FOR THESE REASONS,</w:t>
      </w:r>
    </w:p>
    <w:p w:rsidR="002E1520" w:rsidRPr="002A1499" w:rsidRDefault="002E1520" w:rsidP="002E1520">
      <w:pPr>
        <w:autoSpaceDE w:val="0"/>
        <w:autoSpaceDN w:val="0"/>
        <w:adjustRightInd w:val="0"/>
        <w:jc w:val="both"/>
        <w:rPr>
          <w:b/>
          <w:bCs/>
        </w:rPr>
      </w:pPr>
    </w:p>
    <w:p w:rsidR="002E1520" w:rsidRPr="002A1499" w:rsidRDefault="002E1520" w:rsidP="002E1520">
      <w:pPr>
        <w:autoSpaceDE w:val="0"/>
        <w:autoSpaceDN w:val="0"/>
        <w:adjustRightInd w:val="0"/>
        <w:jc w:val="both"/>
      </w:pPr>
      <w:r w:rsidRPr="002A1499">
        <w:t>The Panel, unanimously,</w:t>
      </w:r>
    </w:p>
    <w:p w:rsidR="002E1520" w:rsidRPr="002A1499" w:rsidRDefault="002E1520" w:rsidP="002E1520">
      <w:pPr>
        <w:autoSpaceDE w:val="0"/>
        <w:autoSpaceDN w:val="0"/>
        <w:adjustRightInd w:val="0"/>
        <w:jc w:val="both"/>
        <w:rPr>
          <w:b/>
          <w:bCs/>
        </w:rPr>
      </w:pPr>
      <w:r w:rsidRPr="002A1499">
        <w:rPr>
          <w:b/>
          <w:bCs/>
        </w:rPr>
        <w:t xml:space="preserve"> </w:t>
      </w:r>
    </w:p>
    <w:p w:rsidR="002E1520" w:rsidRPr="002A1499" w:rsidRDefault="002E1520" w:rsidP="002E1520">
      <w:pPr>
        <w:autoSpaceDE w:val="0"/>
        <w:autoSpaceDN w:val="0"/>
        <w:adjustRightInd w:val="0"/>
        <w:jc w:val="both"/>
        <w:rPr>
          <w:b/>
          <w:bCs/>
        </w:rPr>
      </w:pPr>
    </w:p>
    <w:p w:rsidR="002E1520" w:rsidRPr="002A1499" w:rsidRDefault="002E1520" w:rsidP="002E1520">
      <w:pPr>
        <w:autoSpaceDE w:val="0"/>
        <w:autoSpaceDN w:val="0"/>
        <w:adjustRightInd w:val="0"/>
        <w:jc w:val="both"/>
        <w:rPr>
          <w:b/>
          <w:bCs/>
        </w:rPr>
      </w:pPr>
      <w:r w:rsidRPr="002A1499">
        <w:rPr>
          <w:b/>
          <w:bCs/>
        </w:rPr>
        <w:t xml:space="preserve">DECLARES THE COMPLAINT </w:t>
      </w:r>
      <w:r w:rsidR="004A6B06" w:rsidRPr="002A1499">
        <w:rPr>
          <w:b/>
          <w:bCs/>
        </w:rPr>
        <w:t>IN</w:t>
      </w:r>
      <w:r w:rsidRPr="002A1499">
        <w:rPr>
          <w:b/>
          <w:bCs/>
        </w:rPr>
        <w:t>ADMISSIBLE.</w:t>
      </w:r>
    </w:p>
    <w:p w:rsidR="002E1520" w:rsidRPr="002A1499" w:rsidRDefault="002E1520" w:rsidP="002E1520">
      <w:pPr>
        <w:autoSpaceDE w:val="0"/>
        <w:autoSpaceDN w:val="0"/>
        <w:adjustRightInd w:val="0"/>
        <w:jc w:val="both"/>
        <w:rPr>
          <w:b/>
          <w:bCs/>
        </w:rPr>
      </w:pPr>
    </w:p>
    <w:p w:rsidR="002E1520" w:rsidRPr="002A1499" w:rsidRDefault="002E1520" w:rsidP="002E1520">
      <w:pPr>
        <w:autoSpaceDE w:val="0"/>
        <w:autoSpaceDN w:val="0"/>
        <w:adjustRightInd w:val="0"/>
        <w:jc w:val="both"/>
        <w:rPr>
          <w:b/>
          <w:bCs/>
        </w:rPr>
      </w:pPr>
    </w:p>
    <w:p w:rsidR="002E1520" w:rsidRPr="002A1499" w:rsidRDefault="002E1520" w:rsidP="002E1520">
      <w:pPr>
        <w:autoSpaceDE w:val="0"/>
        <w:autoSpaceDN w:val="0"/>
        <w:adjustRightInd w:val="0"/>
        <w:jc w:val="both"/>
        <w:rPr>
          <w:b/>
          <w:bCs/>
        </w:rPr>
      </w:pPr>
    </w:p>
    <w:p w:rsidR="002E1520" w:rsidRPr="002A1499" w:rsidRDefault="002E1520" w:rsidP="002E1520">
      <w:pPr>
        <w:autoSpaceDE w:val="0"/>
        <w:autoSpaceDN w:val="0"/>
        <w:adjustRightInd w:val="0"/>
        <w:jc w:val="both"/>
      </w:pPr>
    </w:p>
    <w:p w:rsidR="002E1520" w:rsidRPr="002A1499" w:rsidRDefault="002E1520" w:rsidP="002E1520">
      <w:pPr>
        <w:autoSpaceDE w:val="0"/>
        <w:autoSpaceDN w:val="0"/>
        <w:adjustRightInd w:val="0"/>
        <w:jc w:val="both"/>
      </w:pPr>
    </w:p>
    <w:p w:rsidR="008E3B1E" w:rsidRPr="002A1499" w:rsidRDefault="008E3B1E" w:rsidP="00260309">
      <w:pPr>
        <w:pStyle w:val="normal0"/>
        <w:spacing w:before="0" w:beforeAutospacing="0" w:after="0" w:afterAutospacing="0"/>
        <w:jc w:val="both"/>
        <w:rPr>
          <w:b/>
          <w:lang w:val="en-GB"/>
        </w:rPr>
      </w:pPr>
    </w:p>
    <w:p w:rsidR="00282141" w:rsidRDefault="00600CFA" w:rsidP="00260309">
      <w:pPr>
        <w:pStyle w:val="normal0"/>
        <w:spacing w:before="0" w:beforeAutospacing="0" w:after="0" w:afterAutospacing="0"/>
        <w:jc w:val="both"/>
        <w:rPr>
          <w:lang w:val="en-GB"/>
        </w:rPr>
      </w:pPr>
      <w:r>
        <w:rPr>
          <w:lang w:val="en-GB"/>
        </w:rPr>
        <w:t>Andrey ANTONOV</w:t>
      </w:r>
      <w:r w:rsidR="00DF2FCD" w:rsidRPr="002A1499">
        <w:rPr>
          <w:lang w:val="en-GB"/>
        </w:rPr>
        <w:t xml:space="preserve">   </w:t>
      </w:r>
      <w:r w:rsidR="008F26F4" w:rsidRPr="002A1499">
        <w:rPr>
          <w:lang w:val="en-GB"/>
        </w:rPr>
        <w:tab/>
      </w:r>
      <w:r w:rsidR="008F26F4" w:rsidRPr="002A1499">
        <w:rPr>
          <w:lang w:val="en-GB"/>
        </w:rPr>
        <w:tab/>
      </w:r>
      <w:r w:rsidR="008F26F4" w:rsidRPr="002A1499">
        <w:rPr>
          <w:lang w:val="en-GB"/>
        </w:rPr>
        <w:tab/>
      </w:r>
      <w:r w:rsidR="008F26F4" w:rsidRPr="002A1499">
        <w:rPr>
          <w:lang w:val="en-GB"/>
        </w:rPr>
        <w:tab/>
      </w:r>
      <w:r>
        <w:rPr>
          <w:lang w:val="en-GB"/>
        </w:rPr>
        <w:tab/>
        <w:t xml:space="preserve">     </w:t>
      </w:r>
      <w:r>
        <w:rPr>
          <w:lang w:val="en-GB"/>
        </w:rPr>
        <w:tab/>
      </w:r>
      <w:r w:rsidR="008F26F4" w:rsidRPr="002A1499">
        <w:rPr>
          <w:lang w:val="en-GB"/>
        </w:rPr>
        <w:t>Marek NOWICKI</w:t>
      </w:r>
    </w:p>
    <w:p w:rsidR="008F26F4" w:rsidRPr="00A0641A" w:rsidRDefault="008F26F4" w:rsidP="00260309">
      <w:pPr>
        <w:pStyle w:val="normal0"/>
        <w:spacing w:before="0" w:beforeAutospacing="0" w:after="0" w:afterAutospacing="0"/>
        <w:jc w:val="both"/>
        <w:rPr>
          <w:lang w:val="en-GB"/>
        </w:rPr>
      </w:pPr>
      <w:r w:rsidRPr="002A1499">
        <w:rPr>
          <w:lang w:val="en-GB"/>
        </w:rPr>
        <w:t>Executive Officer</w:t>
      </w:r>
      <w:r w:rsidRPr="002A1499">
        <w:rPr>
          <w:lang w:val="en-GB"/>
        </w:rPr>
        <w:tab/>
      </w:r>
      <w:r w:rsidRPr="002A1499">
        <w:rPr>
          <w:lang w:val="en-GB"/>
        </w:rPr>
        <w:tab/>
      </w:r>
      <w:r w:rsidRPr="002A1499">
        <w:rPr>
          <w:lang w:val="en-GB"/>
        </w:rPr>
        <w:tab/>
      </w:r>
      <w:r w:rsidRPr="002A1499">
        <w:rPr>
          <w:lang w:val="en-GB"/>
        </w:rPr>
        <w:tab/>
      </w:r>
      <w:r w:rsidRPr="002A1499">
        <w:rPr>
          <w:lang w:val="en-GB"/>
        </w:rPr>
        <w:tab/>
      </w:r>
      <w:r w:rsidRPr="002A1499">
        <w:rPr>
          <w:lang w:val="en-GB"/>
        </w:rPr>
        <w:tab/>
      </w:r>
      <w:r w:rsidR="00233B9F">
        <w:rPr>
          <w:lang w:val="en-GB"/>
        </w:rPr>
        <w:t xml:space="preserve">            </w:t>
      </w:r>
      <w:r w:rsidRPr="002A1499">
        <w:rPr>
          <w:lang w:val="en-GB"/>
        </w:rPr>
        <w:t>Pres</w:t>
      </w:r>
      <w:r w:rsidRPr="002E1520">
        <w:rPr>
          <w:lang w:val="en-GB"/>
        </w:rPr>
        <w:t>iding</w:t>
      </w:r>
      <w:r w:rsidRPr="00A0641A">
        <w:rPr>
          <w:lang w:val="en-GB"/>
        </w:rPr>
        <w:t xml:space="preserve"> </w:t>
      </w:r>
      <w:r w:rsidR="000410F9" w:rsidRPr="00A0641A">
        <w:rPr>
          <w:lang w:val="en-GB"/>
        </w:rPr>
        <w:t>M</w:t>
      </w:r>
      <w:r w:rsidRPr="00A0641A">
        <w:rPr>
          <w:lang w:val="en-GB"/>
        </w:rPr>
        <w:t>ember</w:t>
      </w:r>
    </w:p>
    <w:sectPr w:rsidR="008F26F4" w:rsidRPr="00A0641A" w:rsidSect="007B05E5">
      <w:footerReference w:type="even" r:id="rId9"/>
      <w:footerReference w:type="default" r:id="rId10"/>
      <w:pgSz w:w="11906" w:h="16838"/>
      <w:pgMar w:top="720"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8E" w:rsidRDefault="00262B8E">
      <w:r>
        <w:separator/>
      </w:r>
    </w:p>
  </w:endnote>
  <w:endnote w:type="continuationSeparator" w:id="0">
    <w:p w:rsidR="00262B8E" w:rsidRDefault="00262B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33" w:rsidRDefault="00263ECB" w:rsidP="0068438C">
    <w:pPr>
      <w:pStyle w:val="Footer"/>
      <w:framePr w:wrap="around" w:vAnchor="text" w:hAnchor="margin" w:xAlign="center" w:y="1"/>
      <w:rPr>
        <w:rStyle w:val="PageNumber"/>
      </w:rPr>
    </w:pPr>
    <w:r>
      <w:rPr>
        <w:rStyle w:val="PageNumber"/>
      </w:rPr>
      <w:fldChar w:fldCharType="begin"/>
    </w:r>
    <w:r w:rsidR="00253833">
      <w:rPr>
        <w:rStyle w:val="PageNumber"/>
      </w:rPr>
      <w:instrText xml:space="preserve">PAGE  </w:instrText>
    </w:r>
    <w:r>
      <w:rPr>
        <w:rStyle w:val="PageNumber"/>
      </w:rPr>
      <w:fldChar w:fldCharType="end"/>
    </w:r>
  </w:p>
  <w:p w:rsidR="00253833" w:rsidRDefault="00253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33" w:rsidRDefault="00263ECB" w:rsidP="0068438C">
    <w:pPr>
      <w:pStyle w:val="Footer"/>
      <w:framePr w:wrap="around" w:vAnchor="text" w:hAnchor="margin" w:xAlign="center" w:y="1"/>
      <w:jc w:val="center"/>
      <w:rPr>
        <w:rStyle w:val="PageNumber"/>
      </w:rPr>
    </w:pPr>
    <w:r>
      <w:rPr>
        <w:rStyle w:val="PageNumber"/>
      </w:rPr>
      <w:fldChar w:fldCharType="begin"/>
    </w:r>
    <w:r w:rsidR="00253833">
      <w:rPr>
        <w:rStyle w:val="PageNumber"/>
      </w:rPr>
      <w:instrText xml:space="preserve">PAGE  </w:instrText>
    </w:r>
    <w:r>
      <w:rPr>
        <w:rStyle w:val="PageNumber"/>
      </w:rPr>
      <w:fldChar w:fldCharType="separate"/>
    </w:r>
    <w:r w:rsidR="00262B8E">
      <w:rPr>
        <w:rStyle w:val="PageNumber"/>
        <w:noProof/>
      </w:rPr>
      <w:t>1</w:t>
    </w:r>
    <w:r>
      <w:rPr>
        <w:rStyle w:val="PageNumber"/>
      </w:rPr>
      <w:fldChar w:fldCharType="end"/>
    </w:r>
  </w:p>
  <w:p w:rsidR="00253833" w:rsidRDefault="00253833" w:rsidP="00285E1E">
    <w:pPr>
      <w:pStyle w:val="Footer"/>
      <w:framePr w:wrap="around" w:vAnchor="text" w:hAnchor="margin" w:xAlign="center" w:y="1"/>
      <w:rPr>
        <w:rStyle w:val="PageNumber"/>
      </w:rPr>
    </w:pPr>
  </w:p>
  <w:p w:rsidR="00253833" w:rsidRDefault="00253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8E" w:rsidRDefault="00262B8E">
      <w:r>
        <w:separator/>
      </w:r>
    </w:p>
  </w:footnote>
  <w:footnote w:type="continuationSeparator" w:id="0">
    <w:p w:rsidR="00262B8E" w:rsidRDefault="00262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F33C7"/>
    <w:multiLevelType w:val="hybridMultilevel"/>
    <w:tmpl w:val="15FE0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614AB"/>
    <w:multiLevelType w:val="hybridMultilevel"/>
    <w:tmpl w:val="4CB2D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3D4277"/>
    <w:multiLevelType w:val="hybridMultilevel"/>
    <w:tmpl w:val="2BD4B74C"/>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54303"/>
    <w:multiLevelType w:val="hybridMultilevel"/>
    <w:tmpl w:val="6E3E9C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BE912ED"/>
    <w:multiLevelType w:val="hybridMultilevel"/>
    <w:tmpl w:val="0A4A2FF0"/>
    <w:lvl w:ilvl="0" w:tplc="369A01C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30B4360"/>
    <w:multiLevelType w:val="hybridMultilevel"/>
    <w:tmpl w:val="E6B68B22"/>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751F"/>
    <w:multiLevelType w:val="hybridMultilevel"/>
    <w:tmpl w:val="D166B20A"/>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0B7CC"/>
    <w:multiLevelType w:val="hybridMultilevel"/>
    <w:tmpl w:val="A450A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E35AD9"/>
    <w:multiLevelType w:val="hybridMultilevel"/>
    <w:tmpl w:val="0CBE2D06"/>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F5585"/>
    <w:multiLevelType w:val="hybridMultilevel"/>
    <w:tmpl w:val="1E363DB2"/>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4494"/>
    <w:multiLevelType w:val="hybridMultilevel"/>
    <w:tmpl w:val="DC40FBB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E70A1"/>
    <w:multiLevelType w:val="hybridMultilevel"/>
    <w:tmpl w:val="0F9C26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50F2C"/>
    <w:multiLevelType w:val="hybridMultilevel"/>
    <w:tmpl w:val="5AF83F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5617C1"/>
    <w:multiLevelType w:val="hybridMultilevel"/>
    <w:tmpl w:val="3426DFA6"/>
    <w:lvl w:ilvl="0" w:tplc="A18AB66E">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B06E24"/>
    <w:multiLevelType w:val="hybridMultilevel"/>
    <w:tmpl w:val="3A88F614"/>
    <w:lvl w:ilvl="0" w:tplc="0882AA6A">
      <w:start w:val="23"/>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6">
    <w:nsid w:val="3B351D17"/>
    <w:multiLevelType w:val="hybridMultilevel"/>
    <w:tmpl w:val="841477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558BD"/>
    <w:multiLevelType w:val="hybridMultilevel"/>
    <w:tmpl w:val="3A10C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A0AB3"/>
    <w:multiLevelType w:val="hybridMultilevel"/>
    <w:tmpl w:val="6F6A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C1BD5"/>
    <w:multiLevelType w:val="hybridMultilevel"/>
    <w:tmpl w:val="7300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B72F4"/>
    <w:multiLevelType w:val="hybridMultilevel"/>
    <w:tmpl w:val="233E507C"/>
    <w:lvl w:ilvl="0" w:tplc="B8203B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51073CF0"/>
    <w:multiLevelType w:val="hybridMultilevel"/>
    <w:tmpl w:val="1D50EA8E"/>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132CE"/>
    <w:multiLevelType w:val="hybridMultilevel"/>
    <w:tmpl w:val="C890BEF8"/>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6A36143"/>
    <w:multiLevelType w:val="hybridMultilevel"/>
    <w:tmpl w:val="C79C34F8"/>
    <w:lvl w:ilvl="0" w:tplc="6090F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173DB"/>
    <w:multiLevelType w:val="hybridMultilevel"/>
    <w:tmpl w:val="5114E7E0"/>
    <w:lvl w:ilvl="0" w:tplc="0450AF04">
      <w:start w:val="1"/>
      <w:numFmt w:val="decimal"/>
      <w:lvlText w:val="%1."/>
      <w:lvlJc w:val="left"/>
      <w:pPr>
        <w:tabs>
          <w:tab w:val="num" w:pos="360"/>
        </w:tabs>
        <w:ind w:left="360" w:hanging="360"/>
      </w:pPr>
      <w:rPr>
        <w:rFonts w:cs="Times New Roman" w:hint="default"/>
      </w:rPr>
    </w:lvl>
    <w:lvl w:ilvl="1" w:tplc="117E950C">
      <w:start w:val="3"/>
      <w:numFmt w:val="upperRoman"/>
      <w:lvlText w:val="%2."/>
      <w:lvlJc w:val="left"/>
      <w:pPr>
        <w:tabs>
          <w:tab w:val="num" w:pos="1800"/>
        </w:tabs>
        <w:ind w:left="1800" w:hanging="720"/>
      </w:pPr>
      <w:rPr>
        <w:rFonts w:cs="Times New Roman" w:hint="default"/>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C5454"/>
    <w:multiLevelType w:val="hybridMultilevel"/>
    <w:tmpl w:val="08505D24"/>
    <w:lvl w:ilvl="0" w:tplc="F078D088">
      <w:start w:val="1"/>
      <w:numFmt w:val="decimal"/>
      <w:lvlText w:val="%1."/>
      <w:lvlJc w:val="left"/>
      <w:pPr>
        <w:ind w:left="360" w:hanging="360"/>
      </w:pPr>
      <w:rPr>
        <w:rFonts w:ascii="Times New Roman" w:hAnsi="Times New Roman" w:cs="Times New Roman" w:hint="default"/>
        <w:b w:val="0"/>
      </w:rPr>
    </w:lvl>
    <w:lvl w:ilvl="1" w:tplc="F508E696">
      <w:start w:val="4"/>
      <w:numFmt w:val="upperRoman"/>
      <w:lvlText w:val="%2."/>
      <w:lvlJc w:val="left"/>
      <w:pPr>
        <w:tabs>
          <w:tab w:val="num" w:pos="1440"/>
        </w:tabs>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6731F9"/>
    <w:multiLevelType w:val="hybridMultilevel"/>
    <w:tmpl w:val="8E689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6B7127"/>
    <w:multiLevelType w:val="hybridMultilevel"/>
    <w:tmpl w:val="6554D118"/>
    <w:lvl w:ilvl="0" w:tplc="F078D08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5541A"/>
    <w:multiLevelType w:val="hybridMultilevel"/>
    <w:tmpl w:val="80D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01A4A"/>
    <w:multiLevelType w:val="hybridMultilevel"/>
    <w:tmpl w:val="593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3885A"/>
    <w:multiLevelType w:val="hybridMultilevel"/>
    <w:tmpl w:val="99A06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E607889"/>
    <w:multiLevelType w:val="hybridMultilevel"/>
    <w:tmpl w:val="048853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5"/>
  </w:num>
  <w:num w:numId="4">
    <w:abstractNumId w:val="22"/>
  </w:num>
  <w:num w:numId="5">
    <w:abstractNumId w:val="17"/>
  </w:num>
  <w:num w:numId="6">
    <w:abstractNumId w:val="27"/>
  </w:num>
  <w:num w:numId="7">
    <w:abstractNumId w:val="19"/>
  </w:num>
  <w:num w:numId="8">
    <w:abstractNumId w:val="11"/>
  </w:num>
  <w:num w:numId="9">
    <w:abstractNumId w:val="23"/>
  </w:num>
  <w:num w:numId="10">
    <w:abstractNumId w:val="4"/>
  </w:num>
  <w:num w:numId="11">
    <w:abstractNumId w:val="26"/>
  </w:num>
  <w:num w:numId="12">
    <w:abstractNumId w:val="30"/>
  </w:num>
  <w:num w:numId="13">
    <w:abstractNumId w:val="29"/>
  </w:num>
  <w:num w:numId="14">
    <w:abstractNumId w:val="9"/>
  </w:num>
  <w:num w:numId="15">
    <w:abstractNumId w:val="21"/>
  </w:num>
  <w:num w:numId="16">
    <w:abstractNumId w:val="28"/>
  </w:num>
  <w:num w:numId="17">
    <w:abstractNumId w:val="6"/>
  </w:num>
  <w:num w:numId="18">
    <w:abstractNumId w:val="10"/>
  </w:num>
  <w:num w:numId="19">
    <w:abstractNumId w:val="3"/>
  </w:num>
  <w:num w:numId="20">
    <w:abstractNumId w:val="7"/>
  </w:num>
  <w:num w:numId="21">
    <w:abstractNumId w:val="1"/>
  </w:num>
  <w:num w:numId="22">
    <w:abstractNumId w:val="32"/>
  </w:num>
  <w:num w:numId="23">
    <w:abstractNumId w:val="13"/>
  </w:num>
  <w:num w:numId="24">
    <w:abstractNumId w:val="16"/>
  </w:num>
  <w:num w:numId="25">
    <w:abstractNumId w:val="5"/>
  </w:num>
  <w:num w:numId="26">
    <w:abstractNumId w:val="20"/>
  </w:num>
  <w:num w:numId="27">
    <w:abstractNumId w:val="18"/>
  </w:num>
  <w:num w:numId="28">
    <w:abstractNumId w:val="2"/>
  </w:num>
  <w:num w:numId="29">
    <w:abstractNumId w:val="31"/>
  </w:num>
  <w:num w:numId="30">
    <w:abstractNumId w:val="8"/>
  </w:num>
  <w:num w:numId="31">
    <w:abstractNumId w:val="12"/>
  </w:num>
  <w:num w:numId="32">
    <w:abstractNumId w:val="14"/>
  </w:num>
  <w:num w:numId="33">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5009B"/>
    <w:rsid w:val="000011BB"/>
    <w:rsid w:val="000041E0"/>
    <w:rsid w:val="000044FD"/>
    <w:rsid w:val="00007576"/>
    <w:rsid w:val="0000762D"/>
    <w:rsid w:val="000076F5"/>
    <w:rsid w:val="0001003E"/>
    <w:rsid w:val="0001100A"/>
    <w:rsid w:val="00011504"/>
    <w:rsid w:val="00011763"/>
    <w:rsid w:val="000122DD"/>
    <w:rsid w:val="00012450"/>
    <w:rsid w:val="00014465"/>
    <w:rsid w:val="0001637C"/>
    <w:rsid w:val="000203E3"/>
    <w:rsid w:val="000217F1"/>
    <w:rsid w:val="000231B5"/>
    <w:rsid w:val="000239DF"/>
    <w:rsid w:val="000252D3"/>
    <w:rsid w:val="000316A0"/>
    <w:rsid w:val="00040105"/>
    <w:rsid w:val="000410F9"/>
    <w:rsid w:val="00046403"/>
    <w:rsid w:val="00046EB2"/>
    <w:rsid w:val="0005272C"/>
    <w:rsid w:val="00053B70"/>
    <w:rsid w:val="000551BD"/>
    <w:rsid w:val="00060257"/>
    <w:rsid w:val="0006519D"/>
    <w:rsid w:val="00071A26"/>
    <w:rsid w:val="0007221B"/>
    <w:rsid w:val="00073FAA"/>
    <w:rsid w:val="0007663C"/>
    <w:rsid w:val="00076CC1"/>
    <w:rsid w:val="0007716A"/>
    <w:rsid w:val="00077A9B"/>
    <w:rsid w:val="00080A6C"/>
    <w:rsid w:val="00081F70"/>
    <w:rsid w:val="000822F9"/>
    <w:rsid w:val="00083AE2"/>
    <w:rsid w:val="000909E4"/>
    <w:rsid w:val="0009323B"/>
    <w:rsid w:val="0009448D"/>
    <w:rsid w:val="0009675C"/>
    <w:rsid w:val="000A1A16"/>
    <w:rsid w:val="000A1DFD"/>
    <w:rsid w:val="000A3126"/>
    <w:rsid w:val="000A385B"/>
    <w:rsid w:val="000A3926"/>
    <w:rsid w:val="000A3E39"/>
    <w:rsid w:val="000A5B8B"/>
    <w:rsid w:val="000A6072"/>
    <w:rsid w:val="000A67FF"/>
    <w:rsid w:val="000A69E4"/>
    <w:rsid w:val="000C0C3F"/>
    <w:rsid w:val="000C1E78"/>
    <w:rsid w:val="000C3BB6"/>
    <w:rsid w:val="000C3C95"/>
    <w:rsid w:val="000C62D4"/>
    <w:rsid w:val="000D0A60"/>
    <w:rsid w:val="000D1255"/>
    <w:rsid w:val="000D13AE"/>
    <w:rsid w:val="000E02A8"/>
    <w:rsid w:val="000E0A30"/>
    <w:rsid w:val="000E47B9"/>
    <w:rsid w:val="000E59A9"/>
    <w:rsid w:val="000F7C57"/>
    <w:rsid w:val="000F7E2B"/>
    <w:rsid w:val="00103952"/>
    <w:rsid w:val="001049F3"/>
    <w:rsid w:val="00105848"/>
    <w:rsid w:val="00106EF3"/>
    <w:rsid w:val="00107015"/>
    <w:rsid w:val="001210DE"/>
    <w:rsid w:val="00123D59"/>
    <w:rsid w:val="00124A0F"/>
    <w:rsid w:val="001275E8"/>
    <w:rsid w:val="0013069D"/>
    <w:rsid w:val="00131972"/>
    <w:rsid w:val="00137391"/>
    <w:rsid w:val="00141106"/>
    <w:rsid w:val="00141558"/>
    <w:rsid w:val="00142CFD"/>
    <w:rsid w:val="001517E7"/>
    <w:rsid w:val="001523AD"/>
    <w:rsid w:val="001546CA"/>
    <w:rsid w:val="001576F1"/>
    <w:rsid w:val="00157820"/>
    <w:rsid w:val="0016176C"/>
    <w:rsid w:val="0016755C"/>
    <w:rsid w:val="00170D8E"/>
    <w:rsid w:val="0017110F"/>
    <w:rsid w:val="00173252"/>
    <w:rsid w:val="00176DAB"/>
    <w:rsid w:val="0018152F"/>
    <w:rsid w:val="00182E2A"/>
    <w:rsid w:val="0018315C"/>
    <w:rsid w:val="00183ED6"/>
    <w:rsid w:val="001840D8"/>
    <w:rsid w:val="00187611"/>
    <w:rsid w:val="00187EA4"/>
    <w:rsid w:val="001935FB"/>
    <w:rsid w:val="0019582F"/>
    <w:rsid w:val="00195F31"/>
    <w:rsid w:val="001964DF"/>
    <w:rsid w:val="001A0F8F"/>
    <w:rsid w:val="001A1DE9"/>
    <w:rsid w:val="001A39A0"/>
    <w:rsid w:val="001A4CAD"/>
    <w:rsid w:val="001B1F4D"/>
    <w:rsid w:val="001B2480"/>
    <w:rsid w:val="001B7C0C"/>
    <w:rsid w:val="001B7CE2"/>
    <w:rsid w:val="001C0D0F"/>
    <w:rsid w:val="001C14A0"/>
    <w:rsid w:val="001C220F"/>
    <w:rsid w:val="001C2CB0"/>
    <w:rsid w:val="001C4201"/>
    <w:rsid w:val="001C4376"/>
    <w:rsid w:val="001D1751"/>
    <w:rsid w:val="001D1C02"/>
    <w:rsid w:val="001D3430"/>
    <w:rsid w:val="001D3AC8"/>
    <w:rsid w:val="001D3F30"/>
    <w:rsid w:val="001D45AB"/>
    <w:rsid w:val="001D4CD2"/>
    <w:rsid w:val="001D669F"/>
    <w:rsid w:val="001E0DC3"/>
    <w:rsid w:val="001E34AD"/>
    <w:rsid w:val="001E597A"/>
    <w:rsid w:val="001F1743"/>
    <w:rsid w:val="001F1AB5"/>
    <w:rsid w:val="001F3CDB"/>
    <w:rsid w:val="001F7E99"/>
    <w:rsid w:val="0020121E"/>
    <w:rsid w:val="00203251"/>
    <w:rsid w:val="0020391D"/>
    <w:rsid w:val="002070A1"/>
    <w:rsid w:val="0021604D"/>
    <w:rsid w:val="002179D6"/>
    <w:rsid w:val="00217D01"/>
    <w:rsid w:val="00224E94"/>
    <w:rsid w:val="00226848"/>
    <w:rsid w:val="00226FEB"/>
    <w:rsid w:val="002320C8"/>
    <w:rsid w:val="002327BB"/>
    <w:rsid w:val="00233B9F"/>
    <w:rsid w:val="0023441F"/>
    <w:rsid w:val="002348F6"/>
    <w:rsid w:val="00241300"/>
    <w:rsid w:val="002419E5"/>
    <w:rsid w:val="00245807"/>
    <w:rsid w:val="00247A92"/>
    <w:rsid w:val="00252F55"/>
    <w:rsid w:val="00253833"/>
    <w:rsid w:val="00254490"/>
    <w:rsid w:val="00254E25"/>
    <w:rsid w:val="00256093"/>
    <w:rsid w:val="00260309"/>
    <w:rsid w:val="00260D05"/>
    <w:rsid w:val="00261ECA"/>
    <w:rsid w:val="00262B8E"/>
    <w:rsid w:val="00263ECB"/>
    <w:rsid w:val="00265B7D"/>
    <w:rsid w:val="00270362"/>
    <w:rsid w:val="002722FD"/>
    <w:rsid w:val="00272A75"/>
    <w:rsid w:val="00273DCC"/>
    <w:rsid w:val="002769D0"/>
    <w:rsid w:val="00280AA8"/>
    <w:rsid w:val="00282141"/>
    <w:rsid w:val="00282ADB"/>
    <w:rsid w:val="00283201"/>
    <w:rsid w:val="002858B6"/>
    <w:rsid w:val="00285E1E"/>
    <w:rsid w:val="00286218"/>
    <w:rsid w:val="00290743"/>
    <w:rsid w:val="00290939"/>
    <w:rsid w:val="00291A5B"/>
    <w:rsid w:val="00291D3A"/>
    <w:rsid w:val="002941E6"/>
    <w:rsid w:val="002950A7"/>
    <w:rsid w:val="002A0A6D"/>
    <w:rsid w:val="002A1499"/>
    <w:rsid w:val="002A6C49"/>
    <w:rsid w:val="002B0F05"/>
    <w:rsid w:val="002B4E8D"/>
    <w:rsid w:val="002B7B8F"/>
    <w:rsid w:val="002C2B05"/>
    <w:rsid w:val="002C4A46"/>
    <w:rsid w:val="002C69C3"/>
    <w:rsid w:val="002C7CA6"/>
    <w:rsid w:val="002D0091"/>
    <w:rsid w:val="002D0163"/>
    <w:rsid w:val="002E04B3"/>
    <w:rsid w:val="002E1520"/>
    <w:rsid w:val="002E3311"/>
    <w:rsid w:val="002E3E16"/>
    <w:rsid w:val="002E4E34"/>
    <w:rsid w:val="002E7B67"/>
    <w:rsid w:val="002F1A18"/>
    <w:rsid w:val="002F34C3"/>
    <w:rsid w:val="002F3FF5"/>
    <w:rsid w:val="002F429A"/>
    <w:rsid w:val="002F5503"/>
    <w:rsid w:val="002F7699"/>
    <w:rsid w:val="0030093A"/>
    <w:rsid w:val="003027D6"/>
    <w:rsid w:val="00303F37"/>
    <w:rsid w:val="00305BF9"/>
    <w:rsid w:val="003060D7"/>
    <w:rsid w:val="00306A5D"/>
    <w:rsid w:val="003072ED"/>
    <w:rsid w:val="003115BB"/>
    <w:rsid w:val="00314975"/>
    <w:rsid w:val="00314DC7"/>
    <w:rsid w:val="003163E1"/>
    <w:rsid w:val="00320B37"/>
    <w:rsid w:val="00324641"/>
    <w:rsid w:val="00324EE6"/>
    <w:rsid w:val="003263F1"/>
    <w:rsid w:val="00330069"/>
    <w:rsid w:val="00330135"/>
    <w:rsid w:val="00335CC9"/>
    <w:rsid w:val="003364C3"/>
    <w:rsid w:val="00337F87"/>
    <w:rsid w:val="003443EA"/>
    <w:rsid w:val="0035006D"/>
    <w:rsid w:val="0035009B"/>
    <w:rsid w:val="00350329"/>
    <w:rsid w:val="0035052D"/>
    <w:rsid w:val="00351841"/>
    <w:rsid w:val="00354302"/>
    <w:rsid w:val="0035740E"/>
    <w:rsid w:val="003577FC"/>
    <w:rsid w:val="00362F31"/>
    <w:rsid w:val="003641BE"/>
    <w:rsid w:val="00365037"/>
    <w:rsid w:val="00366CD1"/>
    <w:rsid w:val="0037303B"/>
    <w:rsid w:val="003732AF"/>
    <w:rsid w:val="00374F29"/>
    <w:rsid w:val="00375CB3"/>
    <w:rsid w:val="00380304"/>
    <w:rsid w:val="00385DD9"/>
    <w:rsid w:val="00395414"/>
    <w:rsid w:val="00397439"/>
    <w:rsid w:val="003A0285"/>
    <w:rsid w:val="003A1336"/>
    <w:rsid w:val="003A1C23"/>
    <w:rsid w:val="003A30A0"/>
    <w:rsid w:val="003A4196"/>
    <w:rsid w:val="003A466E"/>
    <w:rsid w:val="003A5F5D"/>
    <w:rsid w:val="003A664E"/>
    <w:rsid w:val="003A7513"/>
    <w:rsid w:val="003B1CCF"/>
    <w:rsid w:val="003B1EBC"/>
    <w:rsid w:val="003B55BF"/>
    <w:rsid w:val="003C51C3"/>
    <w:rsid w:val="003C7D93"/>
    <w:rsid w:val="003D31C9"/>
    <w:rsid w:val="003D35D8"/>
    <w:rsid w:val="003D38E3"/>
    <w:rsid w:val="003D62BE"/>
    <w:rsid w:val="003E2039"/>
    <w:rsid w:val="003E3D61"/>
    <w:rsid w:val="003E5BF8"/>
    <w:rsid w:val="00404479"/>
    <w:rsid w:val="0040723B"/>
    <w:rsid w:val="00407DA8"/>
    <w:rsid w:val="00411330"/>
    <w:rsid w:val="00413872"/>
    <w:rsid w:val="00416359"/>
    <w:rsid w:val="004165AF"/>
    <w:rsid w:val="0042360E"/>
    <w:rsid w:val="00424063"/>
    <w:rsid w:val="0042573C"/>
    <w:rsid w:val="00427AA3"/>
    <w:rsid w:val="00430D9F"/>
    <w:rsid w:val="004319A6"/>
    <w:rsid w:val="00432476"/>
    <w:rsid w:val="00434D01"/>
    <w:rsid w:val="00447F8E"/>
    <w:rsid w:val="00453BF4"/>
    <w:rsid w:val="00455DD6"/>
    <w:rsid w:val="00461A1F"/>
    <w:rsid w:val="00461F25"/>
    <w:rsid w:val="00462771"/>
    <w:rsid w:val="0046294B"/>
    <w:rsid w:val="00470F75"/>
    <w:rsid w:val="00473FE1"/>
    <w:rsid w:val="00475773"/>
    <w:rsid w:val="00477037"/>
    <w:rsid w:val="0048039F"/>
    <w:rsid w:val="00483EF8"/>
    <w:rsid w:val="00486DFB"/>
    <w:rsid w:val="00491FC1"/>
    <w:rsid w:val="00495B3B"/>
    <w:rsid w:val="00497169"/>
    <w:rsid w:val="004A286A"/>
    <w:rsid w:val="004A326D"/>
    <w:rsid w:val="004A456B"/>
    <w:rsid w:val="004A5E2E"/>
    <w:rsid w:val="004A6B06"/>
    <w:rsid w:val="004B1851"/>
    <w:rsid w:val="004B30E8"/>
    <w:rsid w:val="004B5774"/>
    <w:rsid w:val="004B5E0E"/>
    <w:rsid w:val="004B77F5"/>
    <w:rsid w:val="004B7E82"/>
    <w:rsid w:val="004C0E42"/>
    <w:rsid w:val="004C14D7"/>
    <w:rsid w:val="004C355F"/>
    <w:rsid w:val="004C3DB7"/>
    <w:rsid w:val="004C4446"/>
    <w:rsid w:val="004C4D59"/>
    <w:rsid w:val="004C592A"/>
    <w:rsid w:val="004C62D7"/>
    <w:rsid w:val="004C70E2"/>
    <w:rsid w:val="004D192E"/>
    <w:rsid w:val="004D4392"/>
    <w:rsid w:val="004E2BD4"/>
    <w:rsid w:val="004E4133"/>
    <w:rsid w:val="004E6082"/>
    <w:rsid w:val="004F6226"/>
    <w:rsid w:val="004F7BAF"/>
    <w:rsid w:val="005009FD"/>
    <w:rsid w:val="00501BC0"/>
    <w:rsid w:val="00506232"/>
    <w:rsid w:val="00506DBF"/>
    <w:rsid w:val="00510B98"/>
    <w:rsid w:val="005149F7"/>
    <w:rsid w:val="00517AEE"/>
    <w:rsid w:val="00517D7B"/>
    <w:rsid w:val="00520019"/>
    <w:rsid w:val="00520B81"/>
    <w:rsid w:val="00525BB7"/>
    <w:rsid w:val="00526AE1"/>
    <w:rsid w:val="00526F13"/>
    <w:rsid w:val="0053007E"/>
    <w:rsid w:val="00531B8C"/>
    <w:rsid w:val="00531BEC"/>
    <w:rsid w:val="00534D11"/>
    <w:rsid w:val="00535681"/>
    <w:rsid w:val="005365F0"/>
    <w:rsid w:val="0053672C"/>
    <w:rsid w:val="00544416"/>
    <w:rsid w:val="0054611D"/>
    <w:rsid w:val="0054621A"/>
    <w:rsid w:val="00554A1C"/>
    <w:rsid w:val="00554D4C"/>
    <w:rsid w:val="00554DF8"/>
    <w:rsid w:val="00555ECD"/>
    <w:rsid w:val="0055758D"/>
    <w:rsid w:val="00561D16"/>
    <w:rsid w:val="00567030"/>
    <w:rsid w:val="005700EC"/>
    <w:rsid w:val="00570653"/>
    <w:rsid w:val="00570FE4"/>
    <w:rsid w:val="00571910"/>
    <w:rsid w:val="005727F1"/>
    <w:rsid w:val="0057389A"/>
    <w:rsid w:val="005758A5"/>
    <w:rsid w:val="00580327"/>
    <w:rsid w:val="00580737"/>
    <w:rsid w:val="005829D5"/>
    <w:rsid w:val="00592C5B"/>
    <w:rsid w:val="00595D40"/>
    <w:rsid w:val="005A0145"/>
    <w:rsid w:val="005A2CF9"/>
    <w:rsid w:val="005A6D77"/>
    <w:rsid w:val="005A7F4C"/>
    <w:rsid w:val="005B0031"/>
    <w:rsid w:val="005B043A"/>
    <w:rsid w:val="005B5664"/>
    <w:rsid w:val="005C14E4"/>
    <w:rsid w:val="005C5044"/>
    <w:rsid w:val="005C697A"/>
    <w:rsid w:val="005D015B"/>
    <w:rsid w:val="005D0B95"/>
    <w:rsid w:val="005D19BB"/>
    <w:rsid w:val="005D2AF7"/>
    <w:rsid w:val="005D4DF7"/>
    <w:rsid w:val="005D50E4"/>
    <w:rsid w:val="005D6197"/>
    <w:rsid w:val="005E066D"/>
    <w:rsid w:val="005E0724"/>
    <w:rsid w:val="005E1B61"/>
    <w:rsid w:val="005E66F5"/>
    <w:rsid w:val="005F19D2"/>
    <w:rsid w:val="005F240C"/>
    <w:rsid w:val="005F25A8"/>
    <w:rsid w:val="005F6FD6"/>
    <w:rsid w:val="00600CFA"/>
    <w:rsid w:val="00600E16"/>
    <w:rsid w:val="006029F0"/>
    <w:rsid w:val="0060516F"/>
    <w:rsid w:val="006066BC"/>
    <w:rsid w:val="0061299D"/>
    <w:rsid w:val="00614F5A"/>
    <w:rsid w:val="00615C6B"/>
    <w:rsid w:val="00616EA8"/>
    <w:rsid w:val="00620CC8"/>
    <w:rsid w:val="00621CC6"/>
    <w:rsid w:val="00622C21"/>
    <w:rsid w:val="0062334C"/>
    <w:rsid w:val="00624DBB"/>
    <w:rsid w:val="00627102"/>
    <w:rsid w:val="00627134"/>
    <w:rsid w:val="006301C0"/>
    <w:rsid w:val="006313D5"/>
    <w:rsid w:val="00633CE1"/>
    <w:rsid w:val="00633D44"/>
    <w:rsid w:val="00637211"/>
    <w:rsid w:val="00637654"/>
    <w:rsid w:val="0064148B"/>
    <w:rsid w:val="006419FE"/>
    <w:rsid w:val="0064535E"/>
    <w:rsid w:val="00646600"/>
    <w:rsid w:val="00647AF3"/>
    <w:rsid w:val="006525AF"/>
    <w:rsid w:val="00652DDD"/>
    <w:rsid w:val="0065359B"/>
    <w:rsid w:val="00653FA5"/>
    <w:rsid w:val="0065406D"/>
    <w:rsid w:val="00656DFD"/>
    <w:rsid w:val="00661781"/>
    <w:rsid w:val="006627AF"/>
    <w:rsid w:val="0066350B"/>
    <w:rsid w:val="006650C7"/>
    <w:rsid w:val="00665A52"/>
    <w:rsid w:val="006674CA"/>
    <w:rsid w:val="006709DF"/>
    <w:rsid w:val="00672CBF"/>
    <w:rsid w:val="00682F6B"/>
    <w:rsid w:val="006833A7"/>
    <w:rsid w:val="0068438C"/>
    <w:rsid w:val="0068713A"/>
    <w:rsid w:val="00692B03"/>
    <w:rsid w:val="00695AC9"/>
    <w:rsid w:val="00695E9D"/>
    <w:rsid w:val="0069677D"/>
    <w:rsid w:val="006A012E"/>
    <w:rsid w:val="006A3D5C"/>
    <w:rsid w:val="006A423D"/>
    <w:rsid w:val="006B258C"/>
    <w:rsid w:val="006B4315"/>
    <w:rsid w:val="006C125F"/>
    <w:rsid w:val="006C3334"/>
    <w:rsid w:val="006C356A"/>
    <w:rsid w:val="006C5D78"/>
    <w:rsid w:val="006C7575"/>
    <w:rsid w:val="006D1506"/>
    <w:rsid w:val="006D342D"/>
    <w:rsid w:val="006D3ADE"/>
    <w:rsid w:val="006D42F7"/>
    <w:rsid w:val="006E0C00"/>
    <w:rsid w:val="006E42FF"/>
    <w:rsid w:val="006F434C"/>
    <w:rsid w:val="006F4723"/>
    <w:rsid w:val="006F550E"/>
    <w:rsid w:val="006F7BDC"/>
    <w:rsid w:val="00701432"/>
    <w:rsid w:val="007106E1"/>
    <w:rsid w:val="00714996"/>
    <w:rsid w:val="00714A16"/>
    <w:rsid w:val="00716BA3"/>
    <w:rsid w:val="00721CE9"/>
    <w:rsid w:val="007223DA"/>
    <w:rsid w:val="007230E5"/>
    <w:rsid w:val="00724F31"/>
    <w:rsid w:val="007251DA"/>
    <w:rsid w:val="00730363"/>
    <w:rsid w:val="00730D44"/>
    <w:rsid w:val="00731327"/>
    <w:rsid w:val="007348AA"/>
    <w:rsid w:val="00735B66"/>
    <w:rsid w:val="00740DCF"/>
    <w:rsid w:val="00743215"/>
    <w:rsid w:val="0074392B"/>
    <w:rsid w:val="0074464D"/>
    <w:rsid w:val="0074494E"/>
    <w:rsid w:val="00744955"/>
    <w:rsid w:val="00746014"/>
    <w:rsid w:val="00746172"/>
    <w:rsid w:val="00747930"/>
    <w:rsid w:val="007547F2"/>
    <w:rsid w:val="00755411"/>
    <w:rsid w:val="007564F5"/>
    <w:rsid w:val="00757394"/>
    <w:rsid w:val="007605D7"/>
    <w:rsid w:val="00760E8F"/>
    <w:rsid w:val="00761318"/>
    <w:rsid w:val="00761C53"/>
    <w:rsid w:val="0076244F"/>
    <w:rsid w:val="00770D32"/>
    <w:rsid w:val="00770DD5"/>
    <w:rsid w:val="0077194E"/>
    <w:rsid w:val="00772CCB"/>
    <w:rsid w:val="0077381D"/>
    <w:rsid w:val="00775042"/>
    <w:rsid w:val="00775B67"/>
    <w:rsid w:val="0077668D"/>
    <w:rsid w:val="00780C3D"/>
    <w:rsid w:val="007845AD"/>
    <w:rsid w:val="007862A4"/>
    <w:rsid w:val="00790440"/>
    <w:rsid w:val="00790AF5"/>
    <w:rsid w:val="00791002"/>
    <w:rsid w:val="00796011"/>
    <w:rsid w:val="00797302"/>
    <w:rsid w:val="007A0080"/>
    <w:rsid w:val="007A461A"/>
    <w:rsid w:val="007A76AE"/>
    <w:rsid w:val="007B05E5"/>
    <w:rsid w:val="007B13DA"/>
    <w:rsid w:val="007B233C"/>
    <w:rsid w:val="007B2992"/>
    <w:rsid w:val="007B3697"/>
    <w:rsid w:val="007B4449"/>
    <w:rsid w:val="007B6B61"/>
    <w:rsid w:val="007C1C1C"/>
    <w:rsid w:val="007C3763"/>
    <w:rsid w:val="007C3EAB"/>
    <w:rsid w:val="007C4493"/>
    <w:rsid w:val="007D3E07"/>
    <w:rsid w:val="007D47E6"/>
    <w:rsid w:val="007D500C"/>
    <w:rsid w:val="007D7BF6"/>
    <w:rsid w:val="007E0240"/>
    <w:rsid w:val="007E2803"/>
    <w:rsid w:val="007F3879"/>
    <w:rsid w:val="007F477C"/>
    <w:rsid w:val="007F7CB6"/>
    <w:rsid w:val="0080346C"/>
    <w:rsid w:val="00805251"/>
    <w:rsid w:val="00805E93"/>
    <w:rsid w:val="00807B2B"/>
    <w:rsid w:val="008100FF"/>
    <w:rsid w:val="00812977"/>
    <w:rsid w:val="00812F7B"/>
    <w:rsid w:val="008238C1"/>
    <w:rsid w:val="008245D4"/>
    <w:rsid w:val="00830D2C"/>
    <w:rsid w:val="00833F64"/>
    <w:rsid w:val="008351DA"/>
    <w:rsid w:val="008370C9"/>
    <w:rsid w:val="00837B9E"/>
    <w:rsid w:val="008403B5"/>
    <w:rsid w:val="008411AF"/>
    <w:rsid w:val="0084145D"/>
    <w:rsid w:val="0084347C"/>
    <w:rsid w:val="0084462A"/>
    <w:rsid w:val="00847669"/>
    <w:rsid w:val="00851A0C"/>
    <w:rsid w:val="00852265"/>
    <w:rsid w:val="0085262D"/>
    <w:rsid w:val="00852DE8"/>
    <w:rsid w:val="0085384A"/>
    <w:rsid w:val="0085388D"/>
    <w:rsid w:val="00857EE8"/>
    <w:rsid w:val="00862EFE"/>
    <w:rsid w:val="00864EBD"/>
    <w:rsid w:val="008718C8"/>
    <w:rsid w:val="00872488"/>
    <w:rsid w:val="008766E5"/>
    <w:rsid w:val="00876E38"/>
    <w:rsid w:val="00882C27"/>
    <w:rsid w:val="008837FE"/>
    <w:rsid w:val="00883D94"/>
    <w:rsid w:val="00885877"/>
    <w:rsid w:val="00890331"/>
    <w:rsid w:val="008911AC"/>
    <w:rsid w:val="00892EF5"/>
    <w:rsid w:val="00893179"/>
    <w:rsid w:val="008951BA"/>
    <w:rsid w:val="008A4DD2"/>
    <w:rsid w:val="008A5095"/>
    <w:rsid w:val="008A6B4D"/>
    <w:rsid w:val="008B296B"/>
    <w:rsid w:val="008B32FE"/>
    <w:rsid w:val="008B3AE9"/>
    <w:rsid w:val="008B5DF6"/>
    <w:rsid w:val="008B7D2F"/>
    <w:rsid w:val="008B7FB4"/>
    <w:rsid w:val="008C0B67"/>
    <w:rsid w:val="008C1638"/>
    <w:rsid w:val="008C379F"/>
    <w:rsid w:val="008C38CB"/>
    <w:rsid w:val="008C5F82"/>
    <w:rsid w:val="008D1F50"/>
    <w:rsid w:val="008D232B"/>
    <w:rsid w:val="008E19DE"/>
    <w:rsid w:val="008E3B1E"/>
    <w:rsid w:val="008E4A88"/>
    <w:rsid w:val="008E5081"/>
    <w:rsid w:val="008E599E"/>
    <w:rsid w:val="008F09D6"/>
    <w:rsid w:val="008F26F4"/>
    <w:rsid w:val="008F5C16"/>
    <w:rsid w:val="00901BE9"/>
    <w:rsid w:val="00901C03"/>
    <w:rsid w:val="00904198"/>
    <w:rsid w:val="00912AA9"/>
    <w:rsid w:val="00912D05"/>
    <w:rsid w:val="00913EE3"/>
    <w:rsid w:val="00914EFD"/>
    <w:rsid w:val="009162AB"/>
    <w:rsid w:val="0092240F"/>
    <w:rsid w:val="00925D15"/>
    <w:rsid w:val="00930C98"/>
    <w:rsid w:val="009337F2"/>
    <w:rsid w:val="00934653"/>
    <w:rsid w:val="009366FA"/>
    <w:rsid w:val="00936734"/>
    <w:rsid w:val="009428BA"/>
    <w:rsid w:val="009437DD"/>
    <w:rsid w:val="00943FDD"/>
    <w:rsid w:val="00946C04"/>
    <w:rsid w:val="00946D54"/>
    <w:rsid w:val="00946FBC"/>
    <w:rsid w:val="009474AB"/>
    <w:rsid w:val="00947F92"/>
    <w:rsid w:val="00950373"/>
    <w:rsid w:val="00952C3B"/>
    <w:rsid w:val="009608F3"/>
    <w:rsid w:val="00965953"/>
    <w:rsid w:val="00966114"/>
    <w:rsid w:val="00966B3D"/>
    <w:rsid w:val="009673D3"/>
    <w:rsid w:val="00967E2A"/>
    <w:rsid w:val="0097037C"/>
    <w:rsid w:val="009714D5"/>
    <w:rsid w:val="009730CC"/>
    <w:rsid w:val="00974B08"/>
    <w:rsid w:val="00975D0F"/>
    <w:rsid w:val="009772FB"/>
    <w:rsid w:val="00980E8A"/>
    <w:rsid w:val="00981ED2"/>
    <w:rsid w:val="00985310"/>
    <w:rsid w:val="0099338E"/>
    <w:rsid w:val="00994241"/>
    <w:rsid w:val="0099504F"/>
    <w:rsid w:val="009A26F3"/>
    <w:rsid w:val="009A5359"/>
    <w:rsid w:val="009A6C5B"/>
    <w:rsid w:val="009B2905"/>
    <w:rsid w:val="009B37FF"/>
    <w:rsid w:val="009C13D5"/>
    <w:rsid w:val="009C1750"/>
    <w:rsid w:val="009C2F5C"/>
    <w:rsid w:val="009C4444"/>
    <w:rsid w:val="009C5251"/>
    <w:rsid w:val="009D2BF9"/>
    <w:rsid w:val="009D3783"/>
    <w:rsid w:val="009D3F1E"/>
    <w:rsid w:val="009D42EE"/>
    <w:rsid w:val="009D6155"/>
    <w:rsid w:val="009E542C"/>
    <w:rsid w:val="009E6CB8"/>
    <w:rsid w:val="009F1633"/>
    <w:rsid w:val="009F2258"/>
    <w:rsid w:val="009F38D5"/>
    <w:rsid w:val="009F5D41"/>
    <w:rsid w:val="00A061AE"/>
    <w:rsid w:val="00A0641A"/>
    <w:rsid w:val="00A07CCC"/>
    <w:rsid w:val="00A11918"/>
    <w:rsid w:val="00A13340"/>
    <w:rsid w:val="00A16F8A"/>
    <w:rsid w:val="00A17427"/>
    <w:rsid w:val="00A250F7"/>
    <w:rsid w:val="00A30343"/>
    <w:rsid w:val="00A311D8"/>
    <w:rsid w:val="00A31570"/>
    <w:rsid w:val="00A32A97"/>
    <w:rsid w:val="00A34762"/>
    <w:rsid w:val="00A40BD5"/>
    <w:rsid w:val="00A42825"/>
    <w:rsid w:val="00A45916"/>
    <w:rsid w:val="00A46264"/>
    <w:rsid w:val="00A46CBC"/>
    <w:rsid w:val="00A47638"/>
    <w:rsid w:val="00A47D2D"/>
    <w:rsid w:val="00A508E7"/>
    <w:rsid w:val="00A5275A"/>
    <w:rsid w:val="00A53FD7"/>
    <w:rsid w:val="00A56D11"/>
    <w:rsid w:val="00A577C0"/>
    <w:rsid w:val="00A60CE7"/>
    <w:rsid w:val="00A6148E"/>
    <w:rsid w:val="00A62CEA"/>
    <w:rsid w:val="00A62D73"/>
    <w:rsid w:val="00A65F29"/>
    <w:rsid w:val="00A718F8"/>
    <w:rsid w:val="00A728A8"/>
    <w:rsid w:val="00A72934"/>
    <w:rsid w:val="00A73207"/>
    <w:rsid w:val="00A75336"/>
    <w:rsid w:val="00A8081C"/>
    <w:rsid w:val="00A8210A"/>
    <w:rsid w:val="00A82580"/>
    <w:rsid w:val="00A8524E"/>
    <w:rsid w:val="00A87550"/>
    <w:rsid w:val="00A878A0"/>
    <w:rsid w:val="00A90691"/>
    <w:rsid w:val="00A90739"/>
    <w:rsid w:val="00A907CC"/>
    <w:rsid w:val="00A92137"/>
    <w:rsid w:val="00A96976"/>
    <w:rsid w:val="00AA01C6"/>
    <w:rsid w:val="00AA4597"/>
    <w:rsid w:val="00AA73A2"/>
    <w:rsid w:val="00AB0C54"/>
    <w:rsid w:val="00AB4300"/>
    <w:rsid w:val="00AB69EB"/>
    <w:rsid w:val="00AB72EB"/>
    <w:rsid w:val="00AD1178"/>
    <w:rsid w:val="00AD25D5"/>
    <w:rsid w:val="00AE2357"/>
    <w:rsid w:val="00AE25A5"/>
    <w:rsid w:val="00AE28AD"/>
    <w:rsid w:val="00AE365F"/>
    <w:rsid w:val="00AE4233"/>
    <w:rsid w:val="00AE6C0A"/>
    <w:rsid w:val="00AE6C60"/>
    <w:rsid w:val="00AF0657"/>
    <w:rsid w:val="00AF2318"/>
    <w:rsid w:val="00AF3244"/>
    <w:rsid w:val="00AF5224"/>
    <w:rsid w:val="00AF688B"/>
    <w:rsid w:val="00B075A8"/>
    <w:rsid w:val="00B215A3"/>
    <w:rsid w:val="00B22595"/>
    <w:rsid w:val="00B23B07"/>
    <w:rsid w:val="00B246C6"/>
    <w:rsid w:val="00B24792"/>
    <w:rsid w:val="00B255B3"/>
    <w:rsid w:val="00B2564F"/>
    <w:rsid w:val="00B33551"/>
    <w:rsid w:val="00B411FA"/>
    <w:rsid w:val="00B4126D"/>
    <w:rsid w:val="00B43B2A"/>
    <w:rsid w:val="00B44F37"/>
    <w:rsid w:val="00B450F8"/>
    <w:rsid w:val="00B4637E"/>
    <w:rsid w:val="00B46E10"/>
    <w:rsid w:val="00B50ADD"/>
    <w:rsid w:val="00B5627E"/>
    <w:rsid w:val="00B655EF"/>
    <w:rsid w:val="00B65F37"/>
    <w:rsid w:val="00B71EBE"/>
    <w:rsid w:val="00B80093"/>
    <w:rsid w:val="00B83DAF"/>
    <w:rsid w:val="00B8433D"/>
    <w:rsid w:val="00B84638"/>
    <w:rsid w:val="00B84D8B"/>
    <w:rsid w:val="00B86282"/>
    <w:rsid w:val="00B93892"/>
    <w:rsid w:val="00B93DDD"/>
    <w:rsid w:val="00B97A79"/>
    <w:rsid w:val="00BA044B"/>
    <w:rsid w:val="00BA152E"/>
    <w:rsid w:val="00BA1E5E"/>
    <w:rsid w:val="00BA498C"/>
    <w:rsid w:val="00BA5A2D"/>
    <w:rsid w:val="00BA71B8"/>
    <w:rsid w:val="00BA7BA6"/>
    <w:rsid w:val="00BB0F3A"/>
    <w:rsid w:val="00BB2D27"/>
    <w:rsid w:val="00BB52CF"/>
    <w:rsid w:val="00BB5420"/>
    <w:rsid w:val="00BB6FC8"/>
    <w:rsid w:val="00BC2B88"/>
    <w:rsid w:val="00BC3B65"/>
    <w:rsid w:val="00BC793A"/>
    <w:rsid w:val="00BD01C4"/>
    <w:rsid w:val="00BD2249"/>
    <w:rsid w:val="00BD3326"/>
    <w:rsid w:val="00BD335F"/>
    <w:rsid w:val="00BD36DA"/>
    <w:rsid w:val="00BD4894"/>
    <w:rsid w:val="00BD4BF6"/>
    <w:rsid w:val="00BD523F"/>
    <w:rsid w:val="00BE6039"/>
    <w:rsid w:val="00BF5ABC"/>
    <w:rsid w:val="00BF61F2"/>
    <w:rsid w:val="00BF79B2"/>
    <w:rsid w:val="00BF7B9F"/>
    <w:rsid w:val="00C0093B"/>
    <w:rsid w:val="00C03D0F"/>
    <w:rsid w:val="00C04215"/>
    <w:rsid w:val="00C13B22"/>
    <w:rsid w:val="00C15BAF"/>
    <w:rsid w:val="00C15C77"/>
    <w:rsid w:val="00C160E4"/>
    <w:rsid w:val="00C22544"/>
    <w:rsid w:val="00C235EA"/>
    <w:rsid w:val="00C2458F"/>
    <w:rsid w:val="00C278D9"/>
    <w:rsid w:val="00C3212B"/>
    <w:rsid w:val="00C32398"/>
    <w:rsid w:val="00C33097"/>
    <w:rsid w:val="00C33919"/>
    <w:rsid w:val="00C33E26"/>
    <w:rsid w:val="00C33FDA"/>
    <w:rsid w:val="00C36699"/>
    <w:rsid w:val="00C372B1"/>
    <w:rsid w:val="00C37BB8"/>
    <w:rsid w:val="00C4198A"/>
    <w:rsid w:val="00C4419F"/>
    <w:rsid w:val="00C45E9D"/>
    <w:rsid w:val="00C52C31"/>
    <w:rsid w:val="00C54572"/>
    <w:rsid w:val="00C5739B"/>
    <w:rsid w:val="00C60F93"/>
    <w:rsid w:val="00C6203B"/>
    <w:rsid w:val="00C656BF"/>
    <w:rsid w:val="00C6582B"/>
    <w:rsid w:val="00C66563"/>
    <w:rsid w:val="00C66E50"/>
    <w:rsid w:val="00C67737"/>
    <w:rsid w:val="00C715BB"/>
    <w:rsid w:val="00C73302"/>
    <w:rsid w:val="00C7604A"/>
    <w:rsid w:val="00C80B70"/>
    <w:rsid w:val="00C8316D"/>
    <w:rsid w:val="00C847BA"/>
    <w:rsid w:val="00C86D26"/>
    <w:rsid w:val="00C8787D"/>
    <w:rsid w:val="00C90C28"/>
    <w:rsid w:val="00C91588"/>
    <w:rsid w:val="00C91C51"/>
    <w:rsid w:val="00C92451"/>
    <w:rsid w:val="00C95C5D"/>
    <w:rsid w:val="00C96372"/>
    <w:rsid w:val="00CA082E"/>
    <w:rsid w:val="00CA13C7"/>
    <w:rsid w:val="00CA2813"/>
    <w:rsid w:val="00CA4290"/>
    <w:rsid w:val="00CA5AB0"/>
    <w:rsid w:val="00CA6F6F"/>
    <w:rsid w:val="00CA7224"/>
    <w:rsid w:val="00CB6E63"/>
    <w:rsid w:val="00CC2852"/>
    <w:rsid w:val="00CC3750"/>
    <w:rsid w:val="00CC6217"/>
    <w:rsid w:val="00CC6D28"/>
    <w:rsid w:val="00CD073E"/>
    <w:rsid w:val="00CD25AB"/>
    <w:rsid w:val="00CD56DA"/>
    <w:rsid w:val="00CD6A44"/>
    <w:rsid w:val="00CE02C0"/>
    <w:rsid w:val="00CE253C"/>
    <w:rsid w:val="00CE5FA0"/>
    <w:rsid w:val="00CE6E3A"/>
    <w:rsid w:val="00CF03DA"/>
    <w:rsid w:val="00CF4774"/>
    <w:rsid w:val="00CF6828"/>
    <w:rsid w:val="00D00291"/>
    <w:rsid w:val="00D044B8"/>
    <w:rsid w:val="00D11B03"/>
    <w:rsid w:val="00D12204"/>
    <w:rsid w:val="00D12D7D"/>
    <w:rsid w:val="00D1580B"/>
    <w:rsid w:val="00D17CFE"/>
    <w:rsid w:val="00D17F6D"/>
    <w:rsid w:val="00D226F0"/>
    <w:rsid w:val="00D23436"/>
    <w:rsid w:val="00D27EEC"/>
    <w:rsid w:val="00D3261F"/>
    <w:rsid w:val="00D35BF3"/>
    <w:rsid w:val="00D361F2"/>
    <w:rsid w:val="00D404FD"/>
    <w:rsid w:val="00D42FF4"/>
    <w:rsid w:val="00D43B46"/>
    <w:rsid w:val="00D45344"/>
    <w:rsid w:val="00D57A70"/>
    <w:rsid w:val="00D603CB"/>
    <w:rsid w:val="00D603FF"/>
    <w:rsid w:val="00D615AC"/>
    <w:rsid w:val="00D61834"/>
    <w:rsid w:val="00D618E1"/>
    <w:rsid w:val="00D63635"/>
    <w:rsid w:val="00D72D09"/>
    <w:rsid w:val="00D75052"/>
    <w:rsid w:val="00D75A27"/>
    <w:rsid w:val="00D800CA"/>
    <w:rsid w:val="00D8346B"/>
    <w:rsid w:val="00D83E46"/>
    <w:rsid w:val="00D8570F"/>
    <w:rsid w:val="00DA0490"/>
    <w:rsid w:val="00DA09CE"/>
    <w:rsid w:val="00DA3D60"/>
    <w:rsid w:val="00DA44B7"/>
    <w:rsid w:val="00DA5671"/>
    <w:rsid w:val="00DA6286"/>
    <w:rsid w:val="00DB31BF"/>
    <w:rsid w:val="00DB33C6"/>
    <w:rsid w:val="00DB694B"/>
    <w:rsid w:val="00DB6CB6"/>
    <w:rsid w:val="00DB724B"/>
    <w:rsid w:val="00DC3B6E"/>
    <w:rsid w:val="00DD078A"/>
    <w:rsid w:val="00DD0855"/>
    <w:rsid w:val="00DD3DBB"/>
    <w:rsid w:val="00DD3E0A"/>
    <w:rsid w:val="00DD49F2"/>
    <w:rsid w:val="00DD5485"/>
    <w:rsid w:val="00DE5DF6"/>
    <w:rsid w:val="00DF057B"/>
    <w:rsid w:val="00DF076E"/>
    <w:rsid w:val="00DF191B"/>
    <w:rsid w:val="00DF2FCD"/>
    <w:rsid w:val="00DF5C45"/>
    <w:rsid w:val="00DF71AB"/>
    <w:rsid w:val="00E01D56"/>
    <w:rsid w:val="00E01E82"/>
    <w:rsid w:val="00E0354A"/>
    <w:rsid w:val="00E036B1"/>
    <w:rsid w:val="00E0492F"/>
    <w:rsid w:val="00E054C2"/>
    <w:rsid w:val="00E070B2"/>
    <w:rsid w:val="00E07925"/>
    <w:rsid w:val="00E07D7A"/>
    <w:rsid w:val="00E11998"/>
    <w:rsid w:val="00E122C3"/>
    <w:rsid w:val="00E1534C"/>
    <w:rsid w:val="00E15C0C"/>
    <w:rsid w:val="00E1750A"/>
    <w:rsid w:val="00E24AD2"/>
    <w:rsid w:val="00E25AF7"/>
    <w:rsid w:val="00E30071"/>
    <w:rsid w:val="00E30EFB"/>
    <w:rsid w:val="00E337DB"/>
    <w:rsid w:val="00E368BB"/>
    <w:rsid w:val="00E41BC2"/>
    <w:rsid w:val="00E44C04"/>
    <w:rsid w:val="00E464B4"/>
    <w:rsid w:val="00E46F59"/>
    <w:rsid w:val="00E47167"/>
    <w:rsid w:val="00E52AB3"/>
    <w:rsid w:val="00E60D66"/>
    <w:rsid w:val="00E6495A"/>
    <w:rsid w:val="00E64C27"/>
    <w:rsid w:val="00E64EAD"/>
    <w:rsid w:val="00E6715F"/>
    <w:rsid w:val="00E7382C"/>
    <w:rsid w:val="00E74C4F"/>
    <w:rsid w:val="00E75B3E"/>
    <w:rsid w:val="00E82453"/>
    <w:rsid w:val="00E82815"/>
    <w:rsid w:val="00E85F63"/>
    <w:rsid w:val="00E87A82"/>
    <w:rsid w:val="00E9009B"/>
    <w:rsid w:val="00E90276"/>
    <w:rsid w:val="00E96712"/>
    <w:rsid w:val="00EA125F"/>
    <w:rsid w:val="00EA161B"/>
    <w:rsid w:val="00EA241B"/>
    <w:rsid w:val="00EA38AB"/>
    <w:rsid w:val="00EA5D0C"/>
    <w:rsid w:val="00EA5FBA"/>
    <w:rsid w:val="00EB01DA"/>
    <w:rsid w:val="00EB3001"/>
    <w:rsid w:val="00EB439D"/>
    <w:rsid w:val="00EB5E05"/>
    <w:rsid w:val="00EB65B0"/>
    <w:rsid w:val="00EB7D3F"/>
    <w:rsid w:val="00EB7EF6"/>
    <w:rsid w:val="00EC0363"/>
    <w:rsid w:val="00EC049C"/>
    <w:rsid w:val="00EC3954"/>
    <w:rsid w:val="00EC41A3"/>
    <w:rsid w:val="00EC6134"/>
    <w:rsid w:val="00ED21E1"/>
    <w:rsid w:val="00ED3B64"/>
    <w:rsid w:val="00ED47DC"/>
    <w:rsid w:val="00ED48DF"/>
    <w:rsid w:val="00ED497B"/>
    <w:rsid w:val="00ED5124"/>
    <w:rsid w:val="00EE2479"/>
    <w:rsid w:val="00EF003F"/>
    <w:rsid w:val="00EF16F6"/>
    <w:rsid w:val="00EF1B81"/>
    <w:rsid w:val="00EF1EDF"/>
    <w:rsid w:val="00EF3AF8"/>
    <w:rsid w:val="00F004EE"/>
    <w:rsid w:val="00F012E4"/>
    <w:rsid w:val="00F026EF"/>
    <w:rsid w:val="00F03935"/>
    <w:rsid w:val="00F04648"/>
    <w:rsid w:val="00F05AAF"/>
    <w:rsid w:val="00F06612"/>
    <w:rsid w:val="00F12A4B"/>
    <w:rsid w:val="00F1301B"/>
    <w:rsid w:val="00F147FD"/>
    <w:rsid w:val="00F16CAC"/>
    <w:rsid w:val="00F20188"/>
    <w:rsid w:val="00F25EC3"/>
    <w:rsid w:val="00F32D6F"/>
    <w:rsid w:val="00F34A3A"/>
    <w:rsid w:val="00F374ED"/>
    <w:rsid w:val="00F37E4A"/>
    <w:rsid w:val="00F42059"/>
    <w:rsid w:val="00F428EE"/>
    <w:rsid w:val="00F438C0"/>
    <w:rsid w:val="00F44528"/>
    <w:rsid w:val="00F450C9"/>
    <w:rsid w:val="00F4797D"/>
    <w:rsid w:val="00F51322"/>
    <w:rsid w:val="00F538BC"/>
    <w:rsid w:val="00F562A9"/>
    <w:rsid w:val="00F57FD9"/>
    <w:rsid w:val="00F6464C"/>
    <w:rsid w:val="00F65D1D"/>
    <w:rsid w:val="00F6641B"/>
    <w:rsid w:val="00F66448"/>
    <w:rsid w:val="00F67A6C"/>
    <w:rsid w:val="00F706D6"/>
    <w:rsid w:val="00F7140F"/>
    <w:rsid w:val="00F71D31"/>
    <w:rsid w:val="00F75E5F"/>
    <w:rsid w:val="00F76214"/>
    <w:rsid w:val="00F76BD1"/>
    <w:rsid w:val="00F76D14"/>
    <w:rsid w:val="00F77566"/>
    <w:rsid w:val="00F81261"/>
    <w:rsid w:val="00F81B73"/>
    <w:rsid w:val="00F83419"/>
    <w:rsid w:val="00F83848"/>
    <w:rsid w:val="00F84487"/>
    <w:rsid w:val="00F84835"/>
    <w:rsid w:val="00F84BB0"/>
    <w:rsid w:val="00F84C76"/>
    <w:rsid w:val="00F87EAC"/>
    <w:rsid w:val="00F949D2"/>
    <w:rsid w:val="00F94CDC"/>
    <w:rsid w:val="00F95EC3"/>
    <w:rsid w:val="00FA4014"/>
    <w:rsid w:val="00FB0143"/>
    <w:rsid w:val="00FB0D3D"/>
    <w:rsid w:val="00FB1724"/>
    <w:rsid w:val="00FB2CE1"/>
    <w:rsid w:val="00FB557E"/>
    <w:rsid w:val="00FB643F"/>
    <w:rsid w:val="00FB74B2"/>
    <w:rsid w:val="00FB74D0"/>
    <w:rsid w:val="00FB7EA3"/>
    <w:rsid w:val="00FC00A4"/>
    <w:rsid w:val="00FC2496"/>
    <w:rsid w:val="00FD2355"/>
    <w:rsid w:val="00FD4B13"/>
    <w:rsid w:val="00FD4EE9"/>
    <w:rsid w:val="00FD5A83"/>
    <w:rsid w:val="00FD77F9"/>
    <w:rsid w:val="00FE1EDA"/>
    <w:rsid w:val="00FE3172"/>
    <w:rsid w:val="00FE762F"/>
    <w:rsid w:val="00FF0096"/>
    <w:rsid w:val="00FF1BBD"/>
    <w:rsid w:val="00FF289F"/>
    <w:rsid w:val="00FF5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23B"/>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rsid w:val="00A311D8"/>
  </w:style>
  <w:style w:type="character" w:styleId="CommentReference">
    <w:name w:val="annotation reference"/>
    <w:semiHidden/>
    <w:rsid w:val="007D7BF6"/>
    <w:rPr>
      <w:sz w:val="16"/>
      <w:szCs w:val="16"/>
    </w:rPr>
  </w:style>
  <w:style w:type="paragraph" w:styleId="CommentText">
    <w:name w:val="annotation text"/>
    <w:basedOn w:val="Normal"/>
    <w:semiHidden/>
    <w:rsid w:val="007D7BF6"/>
    <w:rPr>
      <w:sz w:val="20"/>
      <w:szCs w:val="20"/>
    </w:rPr>
  </w:style>
  <w:style w:type="paragraph" w:styleId="CommentSubject">
    <w:name w:val="annotation subject"/>
    <w:basedOn w:val="CommentText"/>
    <w:next w:val="CommentText"/>
    <w:semiHidden/>
    <w:rsid w:val="007D7BF6"/>
    <w:rPr>
      <w:b/>
      <w:bCs/>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ŠLJIVIĆ-ĆERANIĆ, Ljiljana </Reference>
    <Case_x0020_Year xmlns="63130c8a-8d1f-4e28-8ee3-43603ca9ef3b">2009</Case_x0020_Year>
    <Case_x0020_Status xmlns="16f2acb5-7363-4076-9084-069fc3bb4325">CASE CLOSED</Case_x0020_Status>
    <Date_x0020_of_x0020_Adoption xmlns="16f2acb5-7363-4076-9084-069fc3bb4325">2012-04-04T22:00:00+00:00</Date_x0020_of_x0020_Adoption>
    <Case_x0020_Number xmlns="16f2acb5-7363-4076-9084-069fc3bb4325">197/09</Case_x0020_Number>
    <Type_x0020_of_x0020_Document xmlns="16f2acb5-7363-4076-9084-069fc3bb4325">Decision - Inadmissible</Type_x0020_of_x0020_Document>
    <_dlc_DocId xmlns="b9fab99d-1571-47f6-8995-3a195ef041f8">M5JDUUKXSQ5W-25-480</_dlc_DocId>
    <_dlc_DocIdUrl xmlns="b9fab99d-1571-47f6-8995-3a195ef041f8">
      <Url>http://prod.unmikonline.org/hrap/Eng/_layouts/DocIdRedir.aspx?ID=M5JDUUKXSQ5W-25-480</Url>
      <Description>M5JDUUKXSQ5W-25-480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D694-B75E-4EC9-A4E7-A590DF819BA5}"/>
</file>

<file path=customXml/itemProps2.xml><?xml version="1.0" encoding="utf-8"?>
<ds:datastoreItem xmlns:ds="http://schemas.openxmlformats.org/officeDocument/2006/customXml" ds:itemID="{024E8496-16CB-4A51-8543-6B25E536387C}"/>
</file>

<file path=customXml/itemProps3.xml><?xml version="1.0" encoding="utf-8"?>
<ds:datastoreItem xmlns:ds="http://schemas.openxmlformats.org/officeDocument/2006/customXml" ds:itemID="{8652F536-0073-48BD-84E5-A3E69BD3E112}"/>
</file>

<file path=customXml/itemProps4.xml><?xml version="1.0" encoding="utf-8"?>
<ds:datastoreItem xmlns:ds="http://schemas.openxmlformats.org/officeDocument/2006/customXml" ds:itemID="{90884631-EE26-4045-A322-56807047138D}"/>
</file>

<file path=customXml/itemProps5.xml><?xml version="1.0" encoding="utf-8"?>
<ds:datastoreItem xmlns:ds="http://schemas.openxmlformats.org/officeDocument/2006/customXml" ds:itemID="{9445BE42-7D31-41F6-948C-32E513FD3B87}"/>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2012-04-10T12:04:00Z</cp:lastPrinted>
  <dcterms:created xsi:type="dcterms:W3CDTF">2012-06-12T12:22:00Z</dcterms:created>
  <dcterms:modified xsi:type="dcterms:W3CDTF">2012-06-12T12:22:00Z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ef678def-e193-4529-a800-16de909bbf33</vt:lpwstr>
  </property>
  <property fmtid="{D5CDD505-2E9C-101B-9397-08002B2CF9AE}" pid="4" name="Order">
    <vt:r8>48000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